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B0B" w:rsidRPr="005914C6" w:rsidRDefault="002A5B0B" w:rsidP="006D76C1">
      <w:pPr>
        <w:widowControl/>
        <w:pBdr>
          <w:bottom w:val="single" w:sz="4" w:space="1" w:color="auto"/>
        </w:pBdr>
        <w:ind w:firstLine="708"/>
        <w:jc w:val="center"/>
        <w:rPr>
          <w:b/>
          <w:bCs/>
          <w:sz w:val="24"/>
          <w:szCs w:val="24"/>
          <w:lang w:val="kk-KZ"/>
        </w:rPr>
      </w:pPr>
      <w:r w:rsidRPr="005914C6">
        <w:rPr>
          <w:b/>
          <w:bCs/>
          <w:sz w:val="24"/>
          <w:szCs w:val="24"/>
          <w:lang w:val="kk-KZ"/>
        </w:rPr>
        <w:t>НАЦИОНАЛЬНЫЙ СТАНДАРТ РЕСПУБЛИКИ КАЗАХСТАН</w:t>
      </w:r>
    </w:p>
    <w:p w:rsidR="002A5B0B" w:rsidRPr="005914C6" w:rsidRDefault="002A5B0B" w:rsidP="005914C6">
      <w:pPr>
        <w:widowControl/>
        <w:jc w:val="center"/>
        <w:rPr>
          <w:rFonts w:eastAsia="Arial"/>
          <w:b/>
          <w:sz w:val="24"/>
          <w:szCs w:val="24"/>
        </w:rPr>
      </w:pPr>
    </w:p>
    <w:p w:rsidR="00794161" w:rsidRDefault="00794161" w:rsidP="00794161">
      <w:pPr>
        <w:jc w:val="center"/>
        <w:rPr>
          <w:b/>
          <w:bCs/>
          <w:color w:val="000000"/>
          <w:sz w:val="24"/>
          <w:szCs w:val="28"/>
        </w:rPr>
      </w:pPr>
      <w:r w:rsidRPr="00FF52DE">
        <w:rPr>
          <w:b/>
          <w:bCs/>
          <w:color w:val="000000"/>
          <w:sz w:val="24"/>
          <w:szCs w:val="28"/>
        </w:rPr>
        <w:t>Системы энерг</w:t>
      </w:r>
      <w:r>
        <w:rPr>
          <w:b/>
          <w:bCs/>
          <w:color w:val="000000"/>
          <w:sz w:val="24"/>
          <w:szCs w:val="28"/>
        </w:rPr>
        <w:t>о</w:t>
      </w:r>
      <w:r w:rsidRPr="00FF52DE">
        <w:rPr>
          <w:b/>
          <w:bCs/>
          <w:color w:val="000000"/>
          <w:sz w:val="24"/>
          <w:szCs w:val="28"/>
        </w:rPr>
        <w:t>менеджмента</w:t>
      </w:r>
    </w:p>
    <w:p w:rsidR="00794161" w:rsidRDefault="00794161" w:rsidP="00794161">
      <w:pPr>
        <w:jc w:val="center"/>
        <w:rPr>
          <w:b/>
          <w:bCs/>
          <w:color w:val="000000"/>
          <w:sz w:val="24"/>
          <w:szCs w:val="28"/>
        </w:rPr>
      </w:pPr>
    </w:p>
    <w:p w:rsidR="00A424D7" w:rsidRDefault="00794161" w:rsidP="00794161">
      <w:pPr>
        <w:jc w:val="center"/>
        <w:rPr>
          <w:b/>
          <w:bCs/>
          <w:color w:val="000000"/>
          <w:sz w:val="24"/>
          <w:szCs w:val="28"/>
        </w:rPr>
      </w:pPr>
      <w:r w:rsidRPr="00071906">
        <w:rPr>
          <w:b/>
          <w:bCs/>
          <w:color w:val="000000"/>
          <w:sz w:val="24"/>
          <w:szCs w:val="28"/>
        </w:rPr>
        <w:t>РУКОВОДСТВО ПО ВНЕДРЕНИЮ, ПОДДЕРЖАНИЮ И УЛУЧШЕНИЮ СИСТЕМЫ ЭНЕРГОМЕНЕДЖМЕНТА ИСО 50001</w:t>
      </w:r>
    </w:p>
    <w:p w:rsidR="002A5B0B" w:rsidRPr="005914C6" w:rsidRDefault="002A5B0B" w:rsidP="005914C6">
      <w:pPr>
        <w:widowControl/>
        <w:pBdr>
          <w:bottom w:val="single" w:sz="4" w:space="1" w:color="auto"/>
        </w:pBdr>
        <w:jc w:val="center"/>
        <w:rPr>
          <w:rFonts w:eastAsia="Arial"/>
          <w:b/>
          <w:sz w:val="24"/>
          <w:szCs w:val="24"/>
        </w:rPr>
      </w:pPr>
    </w:p>
    <w:p w:rsidR="002A5B0B" w:rsidRPr="005914C6" w:rsidRDefault="002A5B0B" w:rsidP="005914C6">
      <w:pPr>
        <w:ind w:firstLine="567"/>
        <w:jc w:val="right"/>
        <w:outlineLvl w:val="0"/>
        <w:rPr>
          <w:sz w:val="24"/>
          <w:szCs w:val="24"/>
        </w:rPr>
      </w:pPr>
      <w:r w:rsidRPr="005914C6">
        <w:rPr>
          <w:b/>
          <w:sz w:val="24"/>
          <w:szCs w:val="24"/>
        </w:rPr>
        <w:t>Дата введения</w:t>
      </w:r>
      <w:r w:rsidRPr="005914C6">
        <w:rPr>
          <w:sz w:val="24"/>
          <w:szCs w:val="24"/>
        </w:rPr>
        <w:t>___________</w:t>
      </w:r>
    </w:p>
    <w:p w:rsidR="002A5B0B" w:rsidRPr="005914C6" w:rsidRDefault="002A5B0B" w:rsidP="005914C6">
      <w:pPr>
        <w:ind w:firstLine="567"/>
        <w:jc w:val="both"/>
        <w:outlineLvl w:val="0"/>
        <w:rPr>
          <w:b/>
          <w:sz w:val="24"/>
          <w:szCs w:val="24"/>
        </w:rPr>
      </w:pPr>
    </w:p>
    <w:p w:rsidR="002A5B0B" w:rsidRPr="005914C6" w:rsidRDefault="002A5B0B" w:rsidP="005914C6">
      <w:pPr>
        <w:pStyle w:val="1"/>
        <w:ind w:firstLine="567"/>
        <w:jc w:val="both"/>
        <w:rPr>
          <w:rFonts w:ascii="Times New Roman" w:hAnsi="Times New Roman"/>
          <w:sz w:val="24"/>
          <w:szCs w:val="24"/>
        </w:rPr>
      </w:pPr>
      <w:r w:rsidRPr="005914C6">
        <w:rPr>
          <w:rStyle w:val="FontStyle124"/>
          <w:rFonts w:ascii="Times New Roman" w:hAnsi="Times New Roman" w:cs="Times New Roman"/>
          <w:sz w:val="24"/>
          <w:szCs w:val="24"/>
        </w:rPr>
        <w:t>1 Область применения</w:t>
      </w:r>
    </w:p>
    <w:p w:rsidR="002A5B0B" w:rsidRPr="005914C6" w:rsidRDefault="002A5B0B" w:rsidP="005914C6">
      <w:pPr>
        <w:pStyle w:val="1"/>
        <w:ind w:firstLine="567"/>
        <w:jc w:val="both"/>
        <w:rPr>
          <w:rFonts w:ascii="Times New Roman" w:hAnsi="Times New Roman"/>
          <w:sz w:val="24"/>
          <w:szCs w:val="24"/>
        </w:rPr>
      </w:pPr>
    </w:p>
    <w:p w:rsidR="00467C1D" w:rsidRPr="00467C1D" w:rsidRDefault="00467C1D" w:rsidP="00467C1D">
      <w:pPr>
        <w:ind w:firstLine="567"/>
        <w:jc w:val="both"/>
        <w:rPr>
          <w:sz w:val="24"/>
          <w:szCs w:val="28"/>
        </w:rPr>
      </w:pPr>
      <w:r w:rsidRPr="00467C1D">
        <w:rPr>
          <w:sz w:val="24"/>
          <w:szCs w:val="28"/>
        </w:rPr>
        <w:t xml:space="preserve">Настоящий стандарт содержит практическое руководство и примеры для разработки, внедрения, поддержания в рабочем состоянии и улучшения системы энергетического менеджмента в соответствии с системным подходом </w:t>
      </w:r>
      <w:r w:rsidR="00760868" w:rsidRPr="00FE44E7">
        <w:rPr>
          <w:sz w:val="24"/>
          <w:szCs w:val="28"/>
          <w:lang w:val="en-US"/>
        </w:rPr>
        <w:t>ISO</w:t>
      </w:r>
      <w:r w:rsidR="00760868" w:rsidRPr="00760868">
        <w:rPr>
          <w:sz w:val="24"/>
          <w:szCs w:val="28"/>
        </w:rPr>
        <w:t xml:space="preserve"> </w:t>
      </w:r>
      <w:r w:rsidRPr="00467C1D">
        <w:rPr>
          <w:sz w:val="24"/>
          <w:szCs w:val="28"/>
        </w:rPr>
        <w:t>50001:2018. Данное руководство предназначено для применения любыми организациями независимо от их размера, типа, географического местоположения или уровня развития.</w:t>
      </w:r>
    </w:p>
    <w:p w:rsidR="00467C1D" w:rsidRPr="00467C1D" w:rsidRDefault="00467C1D" w:rsidP="00467C1D">
      <w:pPr>
        <w:ind w:firstLine="567"/>
        <w:jc w:val="both"/>
        <w:rPr>
          <w:sz w:val="24"/>
          <w:szCs w:val="28"/>
        </w:rPr>
      </w:pPr>
      <w:r w:rsidRPr="00467C1D">
        <w:rPr>
          <w:sz w:val="24"/>
          <w:szCs w:val="28"/>
        </w:rPr>
        <w:t xml:space="preserve">Настоящий стандарт не содержит руководства о том, </w:t>
      </w:r>
      <w:r w:rsidR="00B3090C">
        <w:rPr>
          <w:sz w:val="24"/>
          <w:szCs w:val="28"/>
        </w:rPr>
        <w:t>как</w:t>
      </w:r>
      <w:r w:rsidRPr="00467C1D">
        <w:rPr>
          <w:sz w:val="24"/>
          <w:szCs w:val="28"/>
        </w:rPr>
        <w:t xml:space="preserve"> разраб</w:t>
      </w:r>
      <w:r w:rsidR="00B3090C">
        <w:rPr>
          <w:sz w:val="24"/>
          <w:szCs w:val="28"/>
        </w:rPr>
        <w:t>ота</w:t>
      </w:r>
      <w:r w:rsidRPr="00467C1D">
        <w:rPr>
          <w:sz w:val="24"/>
          <w:szCs w:val="28"/>
        </w:rPr>
        <w:t>ть интегрированную систему менеджмента.</w:t>
      </w:r>
    </w:p>
    <w:p w:rsidR="005914C6" w:rsidRPr="00467C1D" w:rsidRDefault="00467C1D" w:rsidP="00467C1D">
      <w:pPr>
        <w:ind w:firstLine="567"/>
        <w:jc w:val="both"/>
        <w:rPr>
          <w:sz w:val="24"/>
          <w:szCs w:val="28"/>
        </w:rPr>
      </w:pPr>
      <w:r w:rsidRPr="00467C1D">
        <w:rPr>
          <w:sz w:val="24"/>
          <w:szCs w:val="28"/>
        </w:rPr>
        <w:t xml:space="preserve">Руководство, представленное в настоящем стандарте, соответствует модели системы энергетического менеджмента на основе </w:t>
      </w:r>
      <w:r w:rsidR="00760868" w:rsidRPr="00FE44E7">
        <w:rPr>
          <w:sz w:val="24"/>
          <w:szCs w:val="28"/>
          <w:lang w:val="en-US"/>
        </w:rPr>
        <w:t>ISO</w:t>
      </w:r>
      <w:r w:rsidR="00760868" w:rsidRPr="00760868">
        <w:rPr>
          <w:sz w:val="24"/>
          <w:szCs w:val="28"/>
        </w:rPr>
        <w:t xml:space="preserve"> </w:t>
      </w:r>
      <w:r w:rsidRPr="00467C1D">
        <w:rPr>
          <w:sz w:val="24"/>
          <w:szCs w:val="28"/>
        </w:rPr>
        <w:t>50001:2018, но в его цели не входит интерпретация требований.</w:t>
      </w:r>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2 Нормативные ссылки</w:t>
      </w:r>
    </w:p>
    <w:p w:rsidR="00DD488C" w:rsidRDefault="00DD488C" w:rsidP="005914C6">
      <w:pPr>
        <w:ind w:firstLine="567"/>
        <w:jc w:val="both"/>
        <w:rPr>
          <w:color w:val="000000"/>
          <w:sz w:val="24"/>
          <w:szCs w:val="28"/>
        </w:rPr>
      </w:pPr>
    </w:p>
    <w:p w:rsidR="007F578D" w:rsidRPr="007F578D" w:rsidRDefault="007F578D" w:rsidP="007F578D">
      <w:pPr>
        <w:ind w:firstLine="567"/>
        <w:jc w:val="both"/>
        <w:rPr>
          <w:sz w:val="24"/>
          <w:szCs w:val="28"/>
        </w:rPr>
      </w:pPr>
      <w:r w:rsidRPr="007F578D">
        <w:rPr>
          <w:sz w:val="24"/>
          <w:szCs w:val="28"/>
        </w:rPr>
        <w:t>В настоящем стандарте использованы ссылки на следующие стандарты. Для датированных ссылок следует использовать только указанное издание, для недатированных ссылок следует использовать последнее издание указанного документа, включая все поправки:</w:t>
      </w:r>
    </w:p>
    <w:p w:rsidR="005914C6" w:rsidRPr="007F5A1F" w:rsidRDefault="007F578D" w:rsidP="007F578D">
      <w:pPr>
        <w:ind w:firstLine="567"/>
        <w:jc w:val="both"/>
        <w:rPr>
          <w:color w:val="000000"/>
          <w:sz w:val="24"/>
          <w:szCs w:val="28"/>
        </w:rPr>
      </w:pPr>
      <w:r w:rsidRPr="00FE44E7">
        <w:rPr>
          <w:sz w:val="24"/>
          <w:szCs w:val="28"/>
          <w:lang w:val="en-US"/>
        </w:rPr>
        <w:t>ISO 50001</w:t>
      </w:r>
      <w:r w:rsidR="003E3DCE" w:rsidRPr="003E3DCE">
        <w:rPr>
          <w:sz w:val="24"/>
          <w:szCs w:val="28"/>
          <w:lang w:val="en-US"/>
        </w:rPr>
        <w:t>:5018</w:t>
      </w:r>
      <w:r w:rsidR="00FE44E7" w:rsidRPr="00FE44E7">
        <w:rPr>
          <w:sz w:val="24"/>
          <w:szCs w:val="28"/>
          <w:lang w:val="en-US"/>
        </w:rPr>
        <w:t xml:space="preserve"> </w:t>
      </w:r>
      <w:r w:rsidR="00FE44E7" w:rsidRPr="00BA74DB">
        <w:rPr>
          <w:sz w:val="24"/>
          <w:szCs w:val="28"/>
          <w:lang w:val="en-US"/>
        </w:rPr>
        <w:t xml:space="preserve">Energy management systems </w:t>
      </w:r>
      <w:r w:rsidR="00885E12" w:rsidRPr="00BA74DB">
        <w:rPr>
          <w:szCs w:val="28"/>
          <w:lang w:val="en-US"/>
        </w:rPr>
        <w:t xml:space="preserve">– </w:t>
      </w:r>
      <w:r w:rsidR="00FE44E7" w:rsidRPr="00BA74DB">
        <w:rPr>
          <w:sz w:val="24"/>
          <w:szCs w:val="28"/>
          <w:lang w:val="en-US"/>
        </w:rPr>
        <w:t>Requirements with guidance for use</w:t>
      </w:r>
      <w:r w:rsidRPr="00BA74DB">
        <w:rPr>
          <w:sz w:val="24"/>
          <w:szCs w:val="28"/>
          <w:lang w:val="en-US"/>
        </w:rPr>
        <w:t xml:space="preserve"> </w:t>
      </w:r>
      <w:r w:rsidR="00FE44E7" w:rsidRPr="00BA74DB">
        <w:rPr>
          <w:sz w:val="24"/>
          <w:szCs w:val="28"/>
          <w:lang w:val="en-US"/>
        </w:rPr>
        <w:t>(</w:t>
      </w:r>
      <w:r w:rsidRPr="007F578D">
        <w:rPr>
          <w:sz w:val="24"/>
          <w:szCs w:val="28"/>
        </w:rPr>
        <w:t>Системы</w:t>
      </w:r>
      <w:r w:rsidRPr="00BA74DB">
        <w:rPr>
          <w:sz w:val="24"/>
          <w:szCs w:val="28"/>
          <w:lang w:val="en-US"/>
        </w:rPr>
        <w:t xml:space="preserve"> </w:t>
      </w:r>
      <w:r w:rsidRPr="007F578D">
        <w:rPr>
          <w:sz w:val="24"/>
          <w:szCs w:val="28"/>
        </w:rPr>
        <w:t>энергетического</w:t>
      </w:r>
      <w:r w:rsidRPr="00BA74DB">
        <w:rPr>
          <w:sz w:val="24"/>
          <w:szCs w:val="28"/>
          <w:lang w:val="en-US"/>
        </w:rPr>
        <w:t xml:space="preserve"> </w:t>
      </w:r>
      <w:r w:rsidRPr="007F578D">
        <w:rPr>
          <w:sz w:val="24"/>
          <w:szCs w:val="28"/>
        </w:rPr>
        <w:t>менеджмента</w:t>
      </w:r>
      <w:r w:rsidRPr="00BA74DB">
        <w:rPr>
          <w:sz w:val="24"/>
          <w:szCs w:val="28"/>
          <w:lang w:val="en-US"/>
        </w:rPr>
        <w:t xml:space="preserve">. </w:t>
      </w:r>
      <w:r w:rsidRPr="007F578D">
        <w:rPr>
          <w:sz w:val="24"/>
          <w:szCs w:val="28"/>
        </w:rPr>
        <w:t>Требования</w:t>
      </w:r>
      <w:r w:rsidRPr="007F5A1F">
        <w:rPr>
          <w:sz w:val="24"/>
          <w:szCs w:val="28"/>
        </w:rPr>
        <w:t xml:space="preserve"> </w:t>
      </w:r>
      <w:r w:rsidRPr="007F578D">
        <w:rPr>
          <w:sz w:val="24"/>
          <w:szCs w:val="28"/>
        </w:rPr>
        <w:t>и</w:t>
      </w:r>
      <w:r w:rsidRPr="007F5A1F">
        <w:rPr>
          <w:sz w:val="24"/>
          <w:szCs w:val="28"/>
        </w:rPr>
        <w:t xml:space="preserve"> </w:t>
      </w:r>
      <w:r w:rsidRPr="007F578D">
        <w:rPr>
          <w:sz w:val="24"/>
          <w:szCs w:val="28"/>
        </w:rPr>
        <w:t>руководство</w:t>
      </w:r>
      <w:r w:rsidRPr="007F5A1F">
        <w:rPr>
          <w:sz w:val="24"/>
          <w:szCs w:val="28"/>
        </w:rPr>
        <w:t xml:space="preserve"> </w:t>
      </w:r>
      <w:r w:rsidRPr="007F578D">
        <w:rPr>
          <w:sz w:val="24"/>
          <w:szCs w:val="28"/>
        </w:rPr>
        <w:t>по</w:t>
      </w:r>
      <w:r w:rsidRPr="007F5A1F">
        <w:rPr>
          <w:sz w:val="24"/>
          <w:szCs w:val="28"/>
        </w:rPr>
        <w:t xml:space="preserve"> </w:t>
      </w:r>
      <w:r w:rsidRPr="007F578D">
        <w:rPr>
          <w:sz w:val="24"/>
          <w:szCs w:val="28"/>
        </w:rPr>
        <w:t>применению</w:t>
      </w:r>
      <w:r w:rsidR="00FE44E7" w:rsidRPr="007F5A1F">
        <w:rPr>
          <w:sz w:val="24"/>
          <w:szCs w:val="28"/>
        </w:rPr>
        <w:t>)</w:t>
      </w:r>
      <w:r w:rsidR="005914C6" w:rsidRPr="007F5A1F">
        <w:rPr>
          <w:color w:val="000000"/>
          <w:sz w:val="24"/>
          <w:szCs w:val="28"/>
        </w:rPr>
        <w:t>.</w:t>
      </w:r>
    </w:p>
    <w:p w:rsidR="005914C6" w:rsidRPr="007F5A1F" w:rsidRDefault="005914C6" w:rsidP="005914C6">
      <w:pPr>
        <w:ind w:firstLine="567"/>
        <w:jc w:val="both"/>
        <w:rPr>
          <w:b/>
          <w:bCs/>
          <w:color w:val="000000"/>
          <w:sz w:val="24"/>
          <w:szCs w:val="28"/>
        </w:rPr>
      </w:pPr>
    </w:p>
    <w:p w:rsidR="00DD488C" w:rsidRDefault="005914C6" w:rsidP="005914C6">
      <w:pPr>
        <w:ind w:firstLine="567"/>
        <w:jc w:val="both"/>
        <w:rPr>
          <w:color w:val="000000"/>
          <w:sz w:val="24"/>
          <w:szCs w:val="28"/>
        </w:rPr>
      </w:pPr>
      <w:r w:rsidRPr="005914C6">
        <w:rPr>
          <w:b/>
          <w:bCs/>
          <w:color w:val="000000"/>
          <w:sz w:val="24"/>
          <w:szCs w:val="28"/>
        </w:rPr>
        <w:t>3 Термины</w:t>
      </w:r>
      <w:r w:rsidR="001D0FA1">
        <w:rPr>
          <w:b/>
          <w:bCs/>
          <w:color w:val="000000"/>
          <w:sz w:val="24"/>
          <w:szCs w:val="28"/>
        </w:rPr>
        <w:t xml:space="preserve">, </w:t>
      </w:r>
      <w:r w:rsidR="001D0FA1" w:rsidRPr="001D0FA1">
        <w:rPr>
          <w:b/>
          <w:bCs/>
          <w:color w:val="000000"/>
          <w:sz w:val="24"/>
          <w:szCs w:val="28"/>
        </w:rPr>
        <w:t>определения и сокращения</w:t>
      </w:r>
    </w:p>
    <w:p w:rsidR="001D0FA1" w:rsidRDefault="001D0FA1" w:rsidP="00A27164">
      <w:pPr>
        <w:ind w:firstLine="567"/>
        <w:jc w:val="both"/>
        <w:rPr>
          <w:color w:val="000000"/>
          <w:sz w:val="24"/>
          <w:szCs w:val="28"/>
        </w:rPr>
      </w:pPr>
    </w:p>
    <w:p w:rsidR="001D0FA1" w:rsidRPr="001D0FA1" w:rsidRDefault="001D0FA1" w:rsidP="00A27164">
      <w:pPr>
        <w:ind w:firstLine="567"/>
        <w:jc w:val="both"/>
        <w:rPr>
          <w:b/>
          <w:bCs/>
          <w:color w:val="000000"/>
          <w:sz w:val="24"/>
          <w:szCs w:val="28"/>
        </w:rPr>
      </w:pPr>
      <w:r w:rsidRPr="001D0FA1">
        <w:rPr>
          <w:b/>
          <w:bCs/>
          <w:color w:val="000000"/>
          <w:sz w:val="24"/>
          <w:szCs w:val="28"/>
        </w:rPr>
        <w:t>3.1 Термины и определения</w:t>
      </w:r>
    </w:p>
    <w:p w:rsidR="00BA74DB" w:rsidRPr="00BA74DB" w:rsidRDefault="005914C6" w:rsidP="00A27164">
      <w:pPr>
        <w:ind w:firstLine="567"/>
        <w:jc w:val="both"/>
        <w:rPr>
          <w:sz w:val="24"/>
          <w:szCs w:val="28"/>
        </w:rPr>
      </w:pPr>
      <w:r w:rsidRPr="005914C6">
        <w:rPr>
          <w:color w:val="000000"/>
          <w:sz w:val="24"/>
          <w:szCs w:val="28"/>
        </w:rPr>
        <w:t xml:space="preserve">Для целей настоящего </w:t>
      </w:r>
      <w:r>
        <w:rPr>
          <w:color w:val="000000"/>
          <w:sz w:val="24"/>
          <w:szCs w:val="28"/>
        </w:rPr>
        <w:t>стандарта</w:t>
      </w:r>
      <w:r w:rsidRPr="005914C6">
        <w:rPr>
          <w:color w:val="000000"/>
          <w:sz w:val="24"/>
          <w:szCs w:val="28"/>
        </w:rPr>
        <w:t xml:space="preserve"> применяются термины и определения</w:t>
      </w:r>
      <w:r w:rsidR="00BA74DB">
        <w:rPr>
          <w:color w:val="000000"/>
          <w:sz w:val="24"/>
          <w:szCs w:val="28"/>
        </w:rPr>
        <w:t>,</w:t>
      </w:r>
      <w:r>
        <w:rPr>
          <w:color w:val="000000"/>
          <w:sz w:val="24"/>
          <w:szCs w:val="28"/>
        </w:rPr>
        <w:t xml:space="preserve"> </w:t>
      </w:r>
      <w:r w:rsidR="00BA74DB" w:rsidRPr="00BA74DB">
        <w:rPr>
          <w:sz w:val="24"/>
          <w:szCs w:val="28"/>
        </w:rPr>
        <w:t>приведенные в ISO 50001</w:t>
      </w:r>
      <w:r w:rsidR="001D0FA1">
        <w:rPr>
          <w:sz w:val="24"/>
          <w:szCs w:val="28"/>
        </w:rPr>
        <w:t>:2018.</w:t>
      </w:r>
    </w:p>
    <w:p w:rsidR="00BA74DB" w:rsidRPr="00BA74DB" w:rsidRDefault="00BA74DB" w:rsidP="00A27164">
      <w:pPr>
        <w:ind w:firstLine="567"/>
        <w:jc w:val="both"/>
        <w:rPr>
          <w:sz w:val="24"/>
          <w:szCs w:val="28"/>
        </w:rPr>
      </w:pPr>
      <w:r w:rsidRPr="00BA74DB">
        <w:rPr>
          <w:sz w:val="24"/>
          <w:szCs w:val="28"/>
        </w:rPr>
        <w:t>Организации ISO и IEC ведут терминологические базы данных для использования в стандартизации по следующим веб-адресам:</w:t>
      </w:r>
    </w:p>
    <w:p w:rsidR="00BA74DB" w:rsidRPr="00BA74DB" w:rsidRDefault="00BA74DB" w:rsidP="00A27164">
      <w:pPr>
        <w:ind w:firstLine="567"/>
        <w:jc w:val="both"/>
        <w:rPr>
          <w:sz w:val="24"/>
          <w:szCs w:val="28"/>
        </w:rPr>
      </w:pPr>
      <w:r w:rsidRPr="00BA74DB">
        <w:rPr>
          <w:sz w:val="24"/>
          <w:szCs w:val="28"/>
        </w:rPr>
        <w:t>- Онлайн веб-платформа ISO: доступна по</w:t>
      </w:r>
      <w:r w:rsidR="001701E4">
        <w:rPr>
          <w:sz w:val="24"/>
          <w:szCs w:val="28"/>
        </w:rPr>
        <w:t xml:space="preserve"> адресу https://www.iso.org/obp</w:t>
      </w:r>
    </w:p>
    <w:p w:rsidR="00BA74DB" w:rsidRDefault="00BA74DB" w:rsidP="00A27164">
      <w:pPr>
        <w:ind w:firstLine="567"/>
        <w:jc w:val="both"/>
        <w:rPr>
          <w:sz w:val="24"/>
          <w:szCs w:val="28"/>
        </w:rPr>
      </w:pPr>
      <w:r w:rsidRPr="00BA74DB">
        <w:rPr>
          <w:sz w:val="24"/>
          <w:szCs w:val="28"/>
        </w:rPr>
        <w:t xml:space="preserve">- Электропедия IEC: доступна по адресу </w:t>
      </w:r>
      <w:hyperlink r:id="rId9" w:history="1">
        <w:r w:rsidRPr="00E7208D">
          <w:rPr>
            <w:rStyle w:val="ac"/>
            <w:sz w:val="24"/>
            <w:szCs w:val="28"/>
          </w:rPr>
          <w:t>http://www.electropedia.org/</w:t>
        </w:r>
      </w:hyperlink>
    </w:p>
    <w:p w:rsidR="00BA74DB" w:rsidRPr="00BA74DB" w:rsidRDefault="00BA74DB" w:rsidP="00A27164">
      <w:pPr>
        <w:ind w:firstLine="567"/>
        <w:jc w:val="both"/>
        <w:rPr>
          <w:sz w:val="24"/>
          <w:szCs w:val="28"/>
        </w:rPr>
      </w:pPr>
    </w:p>
    <w:p w:rsidR="001D0FA1" w:rsidRPr="001D0FA1" w:rsidRDefault="001D0FA1" w:rsidP="001D0FA1">
      <w:pPr>
        <w:ind w:firstLine="567"/>
        <w:jc w:val="both"/>
        <w:rPr>
          <w:b/>
          <w:sz w:val="24"/>
          <w:szCs w:val="28"/>
        </w:rPr>
      </w:pPr>
      <w:r w:rsidRPr="001D0FA1">
        <w:rPr>
          <w:b/>
          <w:sz w:val="24"/>
          <w:szCs w:val="28"/>
        </w:rPr>
        <w:t>3.2 Сокращения</w:t>
      </w:r>
    </w:p>
    <w:p w:rsidR="001D0FA1" w:rsidRPr="001D0FA1" w:rsidRDefault="001D0FA1" w:rsidP="001D0FA1">
      <w:pPr>
        <w:ind w:firstLine="567"/>
        <w:jc w:val="both"/>
        <w:rPr>
          <w:sz w:val="24"/>
          <w:szCs w:val="28"/>
          <w:lang w:bidi="en-US"/>
        </w:rPr>
      </w:pPr>
      <w:r w:rsidRPr="001D0FA1">
        <w:rPr>
          <w:sz w:val="24"/>
          <w:szCs w:val="28"/>
          <w:lang w:val="en-US" w:bidi="en-US"/>
        </w:rPr>
        <w:t>EnB</w:t>
      </w:r>
      <w:r w:rsidRPr="001D0FA1">
        <w:rPr>
          <w:sz w:val="24"/>
          <w:szCs w:val="28"/>
          <w:lang w:bidi="en-US"/>
        </w:rPr>
        <w:tab/>
      </w:r>
      <w:r w:rsidRPr="001D0FA1">
        <w:rPr>
          <w:sz w:val="24"/>
          <w:szCs w:val="28"/>
          <w:lang w:bidi="en-US"/>
        </w:rPr>
        <w:tab/>
        <w:t>базовый уровень энергии</w:t>
      </w:r>
    </w:p>
    <w:p w:rsidR="001D0FA1" w:rsidRPr="001D0FA1" w:rsidRDefault="001D0FA1" w:rsidP="001D0FA1">
      <w:pPr>
        <w:ind w:firstLine="567"/>
        <w:jc w:val="both"/>
        <w:rPr>
          <w:sz w:val="24"/>
          <w:szCs w:val="28"/>
          <w:lang w:bidi="en-US"/>
        </w:rPr>
      </w:pPr>
      <w:r w:rsidRPr="001D0FA1">
        <w:rPr>
          <w:sz w:val="24"/>
          <w:szCs w:val="28"/>
          <w:lang w:val="en-US" w:bidi="en-US"/>
        </w:rPr>
        <w:t>EnMS</w:t>
      </w:r>
      <w:r w:rsidRPr="001D0FA1">
        <w:rPr>
          <w:sz w:val="24"/>
          <w:szCs w:val="28"/>
          <w:lang w:bidi="en-US"/>
        </w:rPr>
        <w:tab/>
      </w:r>
      <w:r>
        <w:rPr>
          <w:sz w:val="24"/>
          <w:szCs w:val="28"/>
          <w:lang w:bidi="en-US"/>
        </w:rPr>
        <w:tab/>
      </w:r>
      <w:r w:rsidRPr="001D0FA1">
        <w:rPr>
          <w:sz w:val="24"/>
          <w:szCs w:val="28"/>
          <w:lang w:bidi="en-US"/>
        </w:rPr>
        <w:t xml:space="preserve">система </w:t>
      </w:r>
      <w:r>
        <w:rPr>
          <w:sz w:val="24"/>
          <w:szCs w:val="28"/>
          <w:lang w:bidi="en-US"/>
        </w:rPr>
        <w:t>энергетического менеджмента</w:t>
      </w:r>
    </w:p>
    <w:p w:rsidR="001D0FA1" w:rsidRPr="001D0FA1" w:rsidRDefault="001D0FA1" w:rsidP="001D0FA1">
      <w:pPr>
        <w:ind w:firstLine="567"/>
        <w:jc w:val="both"/>
        <w:rPr>
          <w:sz w:val="24"/>
          <w:szCs w:val="28"/>
          <w:lang w:bidi="en-US"/>
        </w:rPr>
      </w:pPr>
      <w:r w:rsidRPr="001D0FA1">
        <w:rPr>
          <w:sz w:val="24"/>
          <w:szCs w:val="28"/>
          <w:lang w:val="en-US" w:bidi="en-US"/>
        </w:rPr>
        <w:t>EnPI</w:t>
      </w:r>
      <w:r w:rsidRPr="001D0FA1">
        <w:rPr>
          <w:sz w:val="24"/>
          <w:szCs w:val="28"/>
          <w:lang w:bidi="en-US"/>
        </w:rPr>
        <w:tab/>
      </w:r>
      <w:r w:rsidRPr="001D0FA1">
        <w:rPr>
          <w:sz w:val="24"/>
          <w:szCs w:val="28"/>
          <w:lang w:bidi="en-US"/>
        </w:rPr>
        <w:tab/>
        <w:t>показатель энергоэффективности</w:t>
      </w:r>
    </w:p>
    <w:p w:rsidR="001D0FA1" w:rsidRPr="001D0FA1" w:rsidRDefault="001D0FA1" w:rsidP="001D0FA1">
      <w:pPr>
        <w:ind w:firstLine="567"/>
        <w:jc w:val="both"/>
        <w:rPr>
          <w:sz w:val="24"/>
          <w:szCs w:val="28"/>
          <w:lang w:bidi="en-US"/>
        </w:rPr>
      </w:pPr>
      <w:r w:rsidRPr="001D0FA1">
        <w:rPr>
          <w:sz w:val="24"/>
          <w:szCs w:val="28"/>
          <w:lang w:val="en-US" w:bidi="en-US"/>
        </w:rPr>
        <w:t>GHG</w:t>
      </w:r>
      <w:r w:rsidRPr="001D0FA1">
        <w:rPr>
          <w:sz w:val="24"/>
          <w:szCs w:val="28"/>
          <w:lang w:bidi="en-US"/>
        </w:rPr>
        <w:tab/>
      </w:r>
      <w:r w:rsidRPr="001D0FA1">
        <w:rPr>
          <w:sz w:val="24"/>
          <w:szCs w:val="28"/>
          <w:lang w:bidi="en-US"/>
        </w:rPr>
        <w:tab/>
        <w:t>парниковый газ</w:t>
      </w:r>
    </w:p>
    <w:p w:rsidR="001D0FA1" w:rsidRPr="001D0FA1" w:rsidRDefault="001D0FA1" w:rsidP="001D0FA1">
      <w:pPr>
        <w:ind w:firstLine="567"/>
        <w:jc w:val="both"/>
        <w:rPr>
          <w:sz w:val="24"/>
          <w:szCs w:val="28"/>
          <w:lang w:bidi="en-US"/>
        </w:rPr>
      </w:pPr>
      <w:r w:rsidRPr="001D0FA1">
        <w:rPr>
          <w:sz w:val="24"/>
          <w:szCs w:val="28"/>
          <w:lang w:val="en-US" w:bidi="en-US"/>
        </w:rPr>
        <w:t>HLS</w:t>
      </w:r>
      <w:r w:rsidRPr="001D0FA1">
        <w:rPr>
          <w:sz w:val="24"/>
          <w:szCs w:val="28"/>
          <w:lang w:bidi="en-US"/>
        </w:rPr>
        <w:tab/>
      </w:r>
      <w:r w:rsidRPr="001D0FA1">
        <w:rPr>
          <w:sz w:val="24"/>
          <w:szCs w:val="28"/>
          <w:lang w:bidi="en-US"/>
        </w:rPr>
        <w:tab/>
        <w:t>структура высокого уровня</w:t>
      </w:r>
    </w:p>
    <w:p w:rsidR="001D0FA1" w:rsidRPr="001D0FA1" w:rsidRDefault="001D0FA1" w:rsidP="001D0FA1">
      <w:pPr>
        <w:ind w:firstLine="567"/>
        <w:jc w:val="both"/>
        <w:rPr>
          <w:sz w:val="24"/>
          <w:szCs w:val="28"/>
          <w:lang w:bidi="en-US"/>
        </w:rPr>
      </w:pPr>
      <w:r w:rsidRPr="001D0FA1">
        <w:rPr>
          <w:sz w:val="24"/>
          <w:szCs w:val="28"/>
          <w:lang w:val="en-US" w:bidi="en-US"/>
        </w:rPr>
        <w:t>HVAC</w:t>
      </w:r>
      <w:r w:rsidRPr="001D0FA1">
        <w:rPr>
          <w:sz w:val="24"/>
          <w:szCs w:val="28"/>
          <w:lang w:bidi="en-US"/>
        </w:rPr>
        <w:tab/>
      </w:r>
      <w:r>
        <w:rPr>
          <w:sz w:val="24"/>
          <w:szCs w:val="28"/>
          <w:lang w:bidi="en-US"/>
        </w:rPr>
        <w:tab/>
      </w:r>
      <w:r w:rsidRPr="001D0FA1">
        <w:rPr>
          <w:sz w:val="24"/>
          <w:szCs w:val="28"/>
          <w:lang w:bidi="en-US"/>
        </w:rPr>
        <w:t>отопление, вентиляция, кондиционирование</w:t>
      </w:r>
    </w:p>
    <w:p w:rsidR="001D0FA1" w:rsidRPr="001D0FA1" w:rsidRDefault="001D0FA1" w:rsidP="001D0FA1">
      <w:pPr>
        <w:ind w:firstLine="567"/>
        <w:jc w:val="both"/>
        <w:rPr>
          <w:sz w:val="24"/>
          <w:szCs w:val="28"/>
          <w:lang w:bidi="en-US"/>
        </w:rPr>
      </w:pPr>
      <w:r w:rsidRPr="001D0FA1">
        <w:rPr>
          <w:sz w:val="24"/>
          <w:szCs w:val="28"/>
          <w:lang w:val="en-US" w:bidi="en-US"/>
        </w:rPr>
        <w:t>MSS</w:t>
      </w:r>
      <w:r w:rsidRPr="001D0FA1">
        <w:rPr>
          <w:sz w:val="24"/>
          <w:szCs w:val="28"/>
          <w:lang w:bidi="en-US"/>
        </w:rPr>
        <w:tab/>
      </w:r>
      <w:r w:rsidRPr="001D0FA1">
        <w:rPr>
          <w:sz w:val="24"/>
          <w:szCs w:val="28"/>
          <w:lang w:bidi="en-US"/>
        </w:rPr>
        <w:tab/>
        <w:t xml:space="preserve">стандарт системы </w:t>
      </w:r>
      <w:r w:rsidR="00D529DB">
        <w:rPr>
          <w:sz w:val="24"/>
          <w:szCs w:val="28"/>
          <w:lang w:bidi="en-US"/>
        </w:rPr>
        <w:t>менеджмента</w:t>
      </w:r>
    </w:p>
    <w:p w:rsidR="001D0FA1" w:rsidRPr="001D0FA1" w:rsidRDefault="001D0FA1" w:rsidP="001D0FA1">
      <w:pPr>
        <w:ind w:firstLine="567"/>
        <w:jc w:val="both"/>
        <w:rPr>
          <w:sz w:val="24"/>
          <w:szCs w:val="28"/>
          <w:lang w:bidi="en-US"/>
        </w:rPr>
      </w:pPr>
      <w:r w:rsidRPr="001D0FA1">
        <w:rPr>
          <w:sz w:val="24"/>
          <w:szCs w:val="28"/>
          <w:lang w:val="en-US" w:bidi="en-US"/>
        </w:rPr>
        <w:lastRenderedPageBreak/>
        <w:t>PDCA</w:t>
      </w:r>
      <w:r w:rsidRPr="001D0FA1">
        <w:rPr>
          <w:sz w:val="24"/>
          <w:szCs w:val="28"/>
          <w:lang w:bidi="en-US"/>
        </w:rPr>
        <w:tab/>
      </w:r>
      <w:r w:rsidR="0085794D">
        <w:rPr>
          <w:sz w:val="24"/>
          <w:szCs w:val="28"/>
          <w:lang w:bidi="en-US"/>
        </w:rPr>
        <w:tab/>
      </w:r>
      <w:r w:rsidRPr="001D0FA1">
        <w:rPr>
          <w:sz w:val="24"/>
          <w:szCs w:val="28"/>
          <w:lang w:bidi="en-US"/>
        </w:rPr>
        <w:t>Планируй-Делай-Проверяй-Действуй</w:t>
      </w:r>
    </w:p>
    <w:p w:rsidR="001D0FA1" w:rsidRPr="001D0FA1" w:rsidRDefault="001D0FA1" w:rsidP="001D0FA1">
      <w:pPr>
        <w:ind w:firstLine="567"/>
        <w:jc w:val="both"/>
        <w:rPr>
          <w:sz w:val="24"/>
          <w:szCs w:val="28"/>
          <w:lang w:bidi="en-US"/>
        </w:rPr>
      </w:pPr>
      <w:r w:rsidRPr="001D0FA1">
        <w:rPr>
          <w:sz w:val="24"/>
          <w:szCs w:val="28"/>
          <w:lang w:val="en-US" w:bidi="en-US"/>
        </w:rPr>
        <w:t>PESTLE</w:t>
      </w:r>
      <w:r w:rsidRPr="001D0FA1">
        <w:rPr>
          <w:sz w:val="24"/>
          <w:szCs w:val="28"/>
          <w:lang w:bidi="en-US"/>
        </w:rPr>
        <w:tab/>
        <w:t>политическая, экономическая, социальная, технологическая, правовая, экологическая</w:t>
      </w:r>
    </w:p>
    <w:p w:rsidR="001D0FA1" w:rsidRPr="001D0FA1" w:rsidRDefault="001D0FA1" w:rsidP="001D0FA1">
      <w:pPr>
        <w:ind w:firstLine="567"/>
        <w:jc w:val="both"/>
        <w:rPr>
          <w:sz w:val="24"/>
          <w:szCs w:val="28"/>
          <w:lang w:bidi="en-US"/>
        </w:rPr>
      </w:pPr>
      <w:r w:rsidRPr="001D0FA1">
        <w:rPr>
          <w:sz w:val="24"/>
          <w:szCs w:val="28"/>
          <w:lang w:val="en-US" w:bidi="en-US"/>
        </w:rPr>
        <w:t>SEU</w:t>
      </w:r>
      <w:r w:rsidRPr="001D0FA1">
        <w:rPr>
          <w:sz w:val="24"/>
          <w:szCs w:val="28"/>
          <w:lang w:bidi="en-US"/>
        </w:rPr>
        <w:tab/>
      </w:r>
      <w:r w:rsidRPr="001D0FA1">
        <w:rPr>
          <w:sz w:val="24"/>
          <w:szCs w:val="28"/>
          <w:lang w:bidi="en-US"/>
        </w:rPr>
        <w:tab/>
        <w:t>значительное потребление энергии</w:t>
      </w:r>
    </w:p>
    <w:p w:rsidR="001D0FA1" w:rsidRPr="001D0FA1" w:rsidRDefault="001D0FA1" w:rsidP="001D0FA1">
      <w:pPr>
        <w:ind w:firstLine="567"/>
        <w:jc w:val="both"/>
        <w:rPr>
          <w:sz w:val="24"/>
          <w:szCs w:val="28"/>
          <w:lang w:bidi="en-US"/>
        </w:rPr>
      </w:pPr>
      <w:r w:rsidRPr="001D0FA1">
        <w:rPr>
          <w:sz w:val="24"/>
          <w:szCs w:val="28"/>
          <w:lang w:val="en-US" w:bidi="en-US"/>
        </w:rPr>
        <w:t>SWOT</w:t>
      </w:r>
      <w:r w:rsidRPr="001D0FA1">
        <w:rPr>
          <w:sz w:val="24"/>
          <w:szCs w:val="28"/>
          <w:lang w:bidi="en-US"/>
        </w:rPr>
        <w:tab/>
      </w:r>
      <w:r w:rsidR="0085794D">
        <w:rPr>
          <w:sz w:val="24"/>
          <w:szCs w:val="28"/>
          <w:lang w:bidi="en-US"/>
        </w:rPr>
        <w:tab/>
        <w:t>с</w:t>
      </w:r>
      <w:r w:rsidRPr="001D0FA1">
        <w:rPr>
          <w:sz w:val="24"/>
          <w:szCs w:val="28"/>
          <w:lang w:bidi="en-US"/>
        </w:rPr>
        <w:t xml:space="preserve">ильные стороны, </w:t>
      </w:r>
      <w:r w:rsidR="0085794D">
        <w:rPr>
          <w:sz w:val="24"/>
          <w:szCs w:val="28"/>
          <w:lang w:bidi="en-US"/>
        </w:rPr>
        <w:t>с</w:t>
      </w:r>
      <w:r w:rsidRPr="001D0FA1">
        <w:rPr>
          <w:sz w:val="24"/>
          <w:szCs w:val="28"/>
          <w:lang w:bidi="en-US"/>
        </w:rPr>
        <w:t xml:space="preserve">лабые стороны, </w:t>
      </w:r>
      <w:r w:rsidR="0085794D">
        <w:rPr>
          <w:sz w:val="24"/>
          <w:szCs w:val="28"/>
          <w:lang w:bidi="en-US"/>
        </w:rPr>
        <w:t>в</w:t>
      </w:r>
      <w:r w:rsidRPr="001D0FA1">
        <w:rPr>
          <w:sz w:val="24"/>
          <w:szCs w:val="28"/>
          <w:lang w:bidi="en-US"/>
        </w:rPr>
        <w:t xml:space="preserve">озможности, </w:t>
      </w:r>
      <w:r w:rsidR="0085794D">
        <w:rPr>
          <w:sz w:val="24"/>
          <w:szCs w:val="28"/>
          <w:lang w:bidi="en-US"/>
        </w:rPr>
        <w:t>у</w:t>
      </w:r>
      <w:r w:rsidRPr="001D0FA1">
        <w:rPr>
          <w:sz w:val="24"/>
          <w:szCs w:val="28"/>
          <w:lang w:bidi="en-US"/>
        </w:rPr>
        <w:t>грозы</w:t>
      </w:r>
    </w:p>
    <w:p w:rsidR="001D0FA1" w:rsidRPr="001D0FA1" w:rsidRDefault="001D0FA1" w:rsidP="001D0FA1">
      <w:pPr>
        <w:ind w:firstLine="567"/>
        <w:jc w:val="both"/>
        <w:rPr>
          <w:sz w:val="24"/>
          <w:szCs w:val="28"/>
          <w:lang w:bidi="en-US"/>
        </w:rPr>
      </w:pPr>
      <w:r w:rsidRPr="001D0FA1">
        <w:rPr>
          <w:sz w:val="24"/>
          <w:szCs w:val="28"/>
          <w:lang w:val="en-US" w:bidi="en-US"/>
        </w:rPr>
        <w:t>TDODAR</w:t>
      </w:r>
      <w:r w:rsidRPr="001D0FA1">
        <w:rPr>
          <w:sz w:val="24"/>
          <w:szCs w:val="28"/>
          <w:lang w:bidi="en-US"/>
        </w:rPr>
        <w:tab/>
        <w:t>время, диагностика, варианты, решение, действие/назначение, обзор</w:t>
      </w:r>
    </w:p>
    <w:p w:rsidR="00CD2287" w:rsidRPr="00CD2287" w:rsidRDefault="00CD2287" w:rsidP="00CD2287">
      <w:pPr>
        <w:ind w:firstLine="567"/>
        <w:jc w:val="both"/>
        <w:rPr>
          <w:bCs/>
          <w:color w:val="000000"/>
          <w:sz w:val="24"/>
          <w:szCs w:val="28"/>
        </w:rPr>
      </w:pPr>
    </w:p>
    <w:p w:rsidR="00E47E60" w:rsidRPr="00E47E60" w:rsidRDefault="00E47E60" w:rsidP="00E47E60">
      <w:pPr>
        <w:ind w:firstLine="567"/>
        <w:jc w:val="both"/>
        <w:rPr>
          <w:b/>
          <w:sz w:val="24"/>
          <w:szCs w:val="28"/>
        </w:rPr>
      </w:pPr>
      <w:r w:rsidRPr="00E47E60">
        <w:rPr>
          <w:b/>
          <w:sz w:val="24"/>
          <w:szCs w:val="28"/>
        </w:rPr>
        <w:t>4 Структура организации</w:t>
      </w:r>
    </w:p>
    <w:p w:rsidR="00E47E60" w:rsidRPr="00E47E60" w:rsidRDefault="00E47E60" w:rsidP="00E47E60">
      <w:pPr>
        <w:ind w:firstLine="567"/>
        <w:jc w:val="both"/>
        <w:rPr>
          <w:sz w:val="24"/>
          <w:szCs w:val="28"/>
        </w:rPr>
      </w:pPr>
    </w:p>
    <w:p w:rsidR="00E47E60" w:rsidRPr="00E47E60" w:rsidRDefault="00E47E60" w:rsidP="00E47E60">
      <w:pPr>
        <w:ind w:firstLine="567"/>
        <w:jc w:val="both"/>
        <w:rPr>
          <w:b/>
          <w:sz w:val="24"/>
          <w:szCs w:val="28"/>
        </w:rPr>
      </w:pPr>
      <w:r w:rsidRPr="00E47E60">
        <w:rPr>
          <w:b/>
          <w:sz w:val="24"/>
          <w:szCs w:val="28"/>
        </w:rPr>
        <w:t>4.1 Понимание организации и ее структуры</w:t>
      </w:r>
    </w:p>
    <w:p w:rsidR="00E47E60" w:rsidRDefault="00E47E60" w:rsidP="00E47E60">
      <w:pPr>
        <w:ind w:firstLine="567"/>
        <w:jc w:val="both"/>
        <w:rPr>
          <w:sz w:val="24"/>
          <w:szCs w:val="28"/>
        </w:rPr>
      </w:pPr>
      <w:r w:rsidRPr="00E47E60">
        <w:rPr>
          <w:sz w:val="24"/>
          <w:szCs w:val="28"/>
        </w:rPr>
        <w:t>Данный пункт включает определение стратегических вопросов, т.е. вопросов, влияющие положительно или отрицательно на предполагаемые результаты СЭнМ. Определение этих вопросов (как внутренних, так и внешних) позволяет связать СЭнМ со стратегическим направлением и целями организации.</w:t>
      </w:r>
    </w:p>
    <w:p w:rsidR="00060FC3" w:rsidRPr="00E47E60" w:rsidRDefault="00060FC3" w:rsidP="00E47E60">
      <w:pPr>
        <w:ind w:firstLine="567"/>
        <w:jc w:val="both"/>
        <w:rPr>
          <w:sz w:val="24"/>
          <w:szCs w:val="28"/>
        </w:rPr>
      </w:pPr>
    </w:p>
    <w:p w:rsidR="00060FC3" w:rsidRDefault="00060FC3" w:rsidP="00E47E60">
      <w:pPr>
        <w:ind w:firstLine="567"/>
        <w:jc w:val="both"/>
        <w:rPr>
          <w:sz w:val="24"/>
          <w:szCs w:val="28"/>
        </w:rPr>
      </w:pPr>
      <w:r w:rsidRPr="00060FC3">
        <w:rPr>
          <w:b/>
          <w:i/>
          <w:szCs w:val="28"/>
        </w:rPr>
        <w:t>Примеры</w:t>
      </w:r>
    </w:p>
    <w:p w:rsidR="00E47E60" w:rsidRPr="00060FC3" w:rsidRDefault="00E47E60" w:rsidP="00E47E60">
      <w:pPr>
        <w:ind w:firstLine="567"/>
        <w:jc w:val="both"/>
        <w:rPr>
          <w:szCs w:val="28"/>
        </w:rPr>
      </w:pPr>
      <w:r w:rsidRPr="00060FC3">
        <w:rPr>
          <w:szCs w:val="28"/>
        </w:rPr>
        <w:t>1 Примеры внутренних проблем включают, но не ограничиваются:</w:t>
      </w:r>
    </w:p>
    <w:p w:rsidR="00E47E60" w:rsidRPr="00060FC3" w:rsidRDefault="00060FC3" w:rsidP="00E47E60">
      <w:pPr>
        <w:ind w:firstLine="567"/>
        <w:jc w:val="both"/>
        <w:rPr>
          <w:szCs w:val="28"/>
        </w:rPr>
      </w:pPr>
      <w:r w:rsidRPr="00060FC3">
        <w:rPr>
          <w:szCs w:val="28"/>
        </w:rPr>
        <w:t>-</w:t>
      </w:r>
      <w:r w:rsidR="00E47E60" w:rsidRPr="00060FC3">
        <w:rPr>
          <w:szCs w:val="28"/>
        </w:rPr>
        <w:t xml:space="preserve"> стратегическое направление и организационное управление;</w:t>
      </w:r>
    </w:p>
    <w:p w:rsidR="00E47E60" w:rsidRPr="00060FC3" w:rsidRDefault="00060FC3" w:rsidP="00E47E60">
      <w:pPr>
        <w:ind w:firstLine="567"/>
        <w:jc w:val="both"/>
        <w:rPr>
          <w:szCs w:val="28"/>
        </w:rPr>
      </w:pPr>
      <w:r w:rsidRPr="00060FC3">
        <w:rPr>
          <w:szCs w:val="28"/>
        </w:rPr>
        <w:t>-</w:t>
      </w:r>
      <w:r w:rsidR="00E47E60" w:rsidRPr="00060FC3">
        <w:rPr>
          <w:szCs w:val="28"/>
        </w:rPr>
        <w:t xml:space="preserve"> процессы, системы и эксплуатационные факторы;</w:t>
      </w:r>
    </w:p>
    <w:p w:rsidR="00E47E60" w:rsidRPr="00060FC3" w:rsidRDefault="00060FC3" w:rsidP="00E47E60">
      <w:pPr>
        <w:ind w:firstLine="567"/>
        <w:jc w:val="both"/>
        <w:rPr>
          <w:szCs w:val="28"/>
        </w:rPr>
      </w:pPr>
      <w:r w:rsidRPr="00060FC3">
        <w:rPr>
          <w:szCs w:val="28"/>
        </w:rPr>
        <w:t>-</w:t>
      </w:r>
      <w:r w:rsidR="00E47E60" w:rsidRPr="00060FC3">
        <w:rPr>
          <w:szCs w:val="28"/>
        </w:rPr>
        <w:t xml:space="preserve"> возраст и состояние оборудования и систем;</w:t>
      </w:r>
    </w:p>
    <w:p w:rsidR="00E47E60" w:rsidRPr="00060FC3" w:rsidRDefault="00060FC3" w:rsidP="00E47E60">
      <w:pPr>
        <w:ind w:firstLine="567"/>
        <w:jc w:val="both"/>
        <w:rPr>
          <w:szCs w:val="28"/>
        </w:rPr>
      </w:pPr>
      <w:r w:rsidRPr="00060FC3">
        <w:rPr>
          <w:szCs w:val="28"/>
        </w:rPr>
        <w:t>-</w:t>
      </w:r>
      <w:r w:rsidR="00E47E60" w:rsidRPr="00060FC3">
        <w:rPr>
          <w:szCs w:val="28"/>
        </w:rPr>
        <w:t xml:space="preserve"> показатели деятельности организации;</w:t>
      </w:r>
    </w:p>
    <w:p w:rsidR="00E47E60" w:rsidRPr="00060FC3" w:rsidRDefault="00060FC3" w:rsidP="00E47E60">
      <w:pPr>
        <w:ind w:firstLine="567"/>
        <w:jc w:val="both"/>
        <w:rPr>
          <w:szCs w:val="28"/>
        </w:rPr>
      </w:pPr>
      <w:r w:rsidRPr="00060FC3">
        <w:rPr>
          <w:szCs w:val="28"/>
        </w:rPr>
        <w:t>-</w:t>
      </w:r>
      <w:r w:rsidR="00E47E60" w:rsidRPr="00060FC3">
        <w:rPr>
          <w:szCs w:val="28"/>
        </w:rPr>
        <w:t xml:space="preserve"> финансовое положение организации;</w:t>
      </w:r>
    </w:p>
    <w:p w:rsidR="00E47E60" w:rsidRPr="00060FC3" w:rsidRDefault="00060FC3" w:rsidP="00E47E60">
      <w:pPr>
        <w:ind w:firstLine="567"/>
        <w:jc w:val="both"/>
        <w:rPr>
          <w:szCs w:val="28"/>
        </w:rPr>
      </w:pPr>
      <w:r w:rsidRPr="00060FC3">
        <w:rPr>
          <w:szCs w:val="28"/>
        </w:rPr>
        <w:t>-</w:t>
      </w:r>
      <w:r w:rsidR="00E47E60" w:rsidRPr="00060FC3">
        <w:rPr>
          <w:szCs w:val="28"/>
        </w:rPr>
        <w:t xml:space="preserve"> организационная структура и иерархия;</w:t>
      </w:r>
    </w:p>
    <w:p w:rsidR="00E47E60" w:rsidRPr="00060FC3" w:rsidRDefault="00060FC3" w:rsidP="00E47E60">
      <w:pPr>
        <w:ind w:firstLine="567"/>
        <w:jc w:val="both"/>
        <w:rPr>
          <w:szCs w:val="28"/>
        </w:rPr>
      </w:pPr>
      <w:r w:rsidRPr="00060FC3">
        <w:rPr>
          <w:szCs w:val="28"/>
        </w:rPr>
        <w:t>-</w:t>
      </w:r>
      <w:r w:rsidR="00E47E60" w:rsidRPr="00060FC3">
        <w:rPr>
          <w:szCs w:val="28"/>
        </w:rPr>
        <w:t xml:space="preserve"> знания сотрудников и организационная культура;</w:t>
      </w:r>
    </w:p>
    <w:p w:rsidR="00E47E60" w:rsidRPr="00060FC3" w:rsidRDefault="00060FC3" w:rsidP="00E47E60">
      <w:pPr>
        <w:ind w:firstLine="567"/>
        <w:jc w:val="both"/>
        <w:rPr>
          <w:szCs w:val="28"/>
        </w:rPr>
      </w:pPr>
      <w:r w:rsidRPr="00060FC3">
        <w:rPr>
          <w:szCs w:val="28"/>
        </w:rPr>
        <w:t>-</w:t>
      </w:r>
      <w:r w:rsidR="00E47E60" w:rsidRPr="00060FC3">
        <w:rPr>
          <w:szCs w:val="28"/>
        </w:rPr>
        <w:t xml:space="preserve"> миссия и видение компании.</w:t>
      </w:r>
    </w:p>
    <w:p w:rsidR="00E47E60" w:rsidRPr="00060FC3" w:rsidRDefault="00E47E60" w:rsidP="00E47E60">
      <w:pPr>
        <w:ind w:firstLine="567"/>
        <w:jc w:val="both"/>
        <w:rPr>
          <w:szCs w:val="28"/>
        </w:rPr>
      </w:pPr>
      <w:r w:rsidRPr="00060FC3">
        <w:rPr>
          <w:szCs w:val="28"/>
        </w:rPr>
        <w:t>2 Примеры внешних проблем включают, но не ограничиваются:</w:t>
      </w:r>
    </w:p>
    <w:p w:rsidR="00E47E60" w:rsidRPr="00060FC3" w:rsidRDefault="00060FC3" w:rsidP="00E47E60">
      <w:pPr>
        <w:ind w:firstLine="567"/>
        <w:jc w:val="both"/>
        <w:rPr>
          <w:szCs w:val="28"/>
        </w:rPr>
      </w:pPr>
      <w:r w:rsidRPr="00060FC3">
        <w:rPr>
          <w:szCs w:val="28"/>
        </w:rPr>
        <w:t>-</w:t>
      </w:r>
      <w:r w:rsidR="00E47E60" w:rsidRPr="00060FC3">
        <w:rPr>
          <w:szCs w:val="28"/>
        </w:rPr>
        <w:t xml:space="preserve"> экономико-финансовая;</w:t>
      </w:r>
    </w:p>
    <w:p w:rsidR="00E47E60" w:rsidRPr="00060FC3" w:rsidRDefault="00060FC3" w:rsidP="00E47E60">
      <w:pPr>
        <w:ind w:firstLine="567"/>
        <w:jc w:val="both"/>
        <w:rPr>
          <w:szCs w:val="28"/>
        </w:rPr>
      </w:pPr>
      <w:r w:rsidRPr="00060FC3">
        <w:rPr>
          <w:szCs w:val="28"/>
        </w:rPr>
        <w:t>-</w:t>
      </w:r>
      <w:r w:rsidR="00E47E60" w:rsidRPr="00060FC3">
        <w:rPr>
          <w:szCs w:val="28"/>
        </w:rPr>
        <w:t xml:space="preserve"> безопасность энергоснабжения;</w:t>
      </w:r>
    </w:p>
    <w:p w:rsidR="00E47E60" w:rsidRPr="00060FC3" w:rsidRDefault="00060FC3" w:rsidP="00E47E60">
      <w:pPr>
        <w:ind w:firstLine="567"/>
        <w:jc w:val="both"/>
        <w:rPr>
          <w:szCs w:val="28"/>
        </w:rPr>
      </w:pPr>
      <w:r w:rsidRPr="00060FC3">
        <w:rPr>
          <w:szCs w:val="28"/>
        </w:rPr>
        <w:t>-</w:t>
      </w:r>
      <w:r w:rsidR="00E47E60" w:rsidRPr="00060FC3">
        <w:rPr>
          <w:szCs w:val="28"/>
        </w:rPr>
        <w:t xml:space="preserve"> технология;</w:t>
      </w:r>
    </w:p>
    <w:p w:rsidR="00E47E60" w:rsidRPr="00060FC3" w:rsidRDefault="00060FC3" w:rsidP="00E47E60">
      <w:pPr>
        <w:ind w:firstLine="567"/>
        <w:jc w:val="both"/>
        <w:rPr>
          <w:szCs w:val="28"/>
        </w:rPr>
      </w:pPr>
      <w:r w:rsidRPr="00060FC3">
        <w:rPr>
          <w:szCs w:val="28"/>
        </w:rPr>
        <w:t>-</w:t>
      </w:r>
      <w:r w:rsidR="00E47E60" w:rsidRPr="00060FC3">
        <w:rPr>
          <w:szCs w:val="28"/>
        </w:rPr>
        <w:t xml:space="preserve"> культурные, социальные и политические;</w:t>
      </w:r>
    </w:p>
    <w:p w:rsidR="00E47E60" w:rsidRPr="00060FC3" w:rsidRDefault="00060FC3" w:rsidP="00E47E60">
      <w:pPr>
        <w:ind w:firstLine="567"/>
        <w:jc w:val="both"/>
        <w:rPr>
          <w:szCs w:val="28"/>
        </w:rPr>
      </w:pPr>
      <w:r w:rsidRPr="00060FC3">
        <w:rPr>
          <w:szCs w:val="28"/>
        </w:rPr>
        <w:t>-</w:t>
      </w:r>
      <w:r w:rsidR="00E47E60" w:rsidRPr="00060FC3">
        <w:rPr>
          <w:szCs w:val="28"/>
        </w:rPr>
        <w:t xml:space="preserve"> географический;</w:t>
      </w:r>
    </w:p>
    <w:p w:rsidR="00E47E60" w:rsidRPr="00060FC3" w:rsidRDefault="00060FC3" w:rsidP="00E47E60">
      <w:pPr>
        <w:ind w:firstLine="567"/>
        <w:jc w:val="both"/>
        <w:rPr>
          <w:szCs w:val="28"/>
        </w:rPr>
      </w:pPr>
      <w:r w:rsidRPr="00060FC3">
        <w:rPr>
          <w:szCs w:val="28"/>
        </w:rPr>
        <w:t>-</w:t>
      </w:r>
      <w:r w:rsidR="00E47E60" w:rsidRPr="00060FC3">
        <w:rPr>
          <w:szCs w:val="28"/>
        </w:rPr>
        <w:t xml:space="preserve"> юридические/другие требования;</w:t>
      </w:r>
    </w:p>
    <w:p w:rsidR="00E47E60" w:rsidRPr="00060FC3" w:rsidRDefault="00060FC3" w:rsidP="00E47E60">
      <w:pPr>
        <w:ind w:firstLine="567"/>
        <w:jc w:val="both"/>
        <w:rPr>
          <w:szCs w:val="28"/>
        </w:rPr>
      </w:pPr>
      <w:r w:rsidRPr="00060FC3">
        <w:rPr>
          <w:szCs w:val="28"/>
        </w:rPr>
        <w:t>-</w:t>
      </w:r>
      <w:r w:rsidR="00E47E60" w:rsidRPr="00060FC3">
        <w:rPr>
          <w:szCs w:val="28"/>
        </w:rPr>
        <w:t xml:space="preserve"> относящийся к окружающей среде;</w:t>
      </w:r>
    </w:p>
    <w:p w:rsidR="00E47E60" w:rsidRPr="00060FC3" w:rsidRDefault="00060FC3" w:rsidP="00E47E60">
      <w:pPr>
        <w:ind w:firstLine="567"/>
        <w:jc w:val="both"/>
        <w:rPr>
          <w:szCs w:val="28"/>
        </w:rPr>
      </w:pPr>
      <w:r w:rsidRPr="00060FC3">
        <w:rPr>
          <w:szCs w:val="28"/>
        </w:rPr>
        <w:t>-</w:t>
      </w:r>
      <w:r w:rsidR="00E47E60" w:rsidRPr="00060FC3">
        <w:rPr>
          <w:szCs w:val="28"/>
        </w:rPr>
        <w:t xml:space="preserve"> ограничения по энергопотреблению;</w:t>
      </w:r>
    </w:p>
    <w:p w:rsidR="00E47E60" w:rsidRPr="00060FC3" w:rsidRDefault="00060FC3" w:rsidP="00E47E60">
      <w:pPr>
        <w:ind w:firstLine="567"/>
        <w:jc w:val="both"/>
        <w:rPr>
          <w:szCs w:val="28"/>
        </w:rPr>
      </w:pPr>
      <w:r w:rsidRPr="00060FC3">
        <w:rPr>
          <w:szCs w:val="28"/>
        </w:rPr>
        <w:t>-</w:t>
      </w:r>
      <w:r w:rsidR="00E47E60" w:rsidRPr="00060FC3">
        <w:rPr>
          <w:szCs w:val="28"/>
        </w:rPr>
        <w:t xml:space="preserve"> естественные и конкурентные обстоятельства.</w:t>
      </w:r>
    </w:p>
    <w:p w:rsidR="00060FC3" w:rsidRDefault="00060FC3" w:rsidP="00E47E60">
      <w:pPr>
        <w:ind w:firstLine="567"/>
        <w:jc w:val="both"/>
        <w:rPr>
          <w:sz w:val="24"/>
          <w:szCs w:val="28"/>
        </w:rPr>
      </w:pPr>
    </w:p>
    <w:p w:rsidR="00E47E60" w:rsidRPr="00E47E60" w:rsidRDefault="00E47E60" w:rsidP="00E47E60">
      <w:pPr>
        <w:ind w:firstLine="567"/>
        <w:jc w:val="both"/>
        <w:rPr>
          <w:sz w:val="24"/>
          <w:szCs w:val="28"/>
        </w:rPr>
      </w:pPr>
      <w:r w:rsidRPr="00E47E60">
        <w:rPr>
          <w:sz w:val="24"/>
          <w:szCs w:val="28"/>
        </w:rPr>
        <w:t>Если структура организации понятна, это помогает в создании, внедрении, поддержании и постоянном улучшении СЭнМ организации и энергоэффективности. Понимание структуры способствует обсуждению между высшим руководством и соответствующими заинтересованными сторонами (см. 4.2) и гарантирует, что изменяющиеся обстоятельства и другие вопросы решаются в интересах СЭнМ. Неотъемлемой частью этого процесса является понимание целей и культуры организации. Это помогает согласовать СЭнМ с предпочтительными практиками и подходами, используемыми организацией для ведения своих бизнес-операций. Выходные данные структуры используются для планирования, внедрения и эксплуатации СЭнМ таким образом, чтобы обеспечить постоянную ценность для организации. Высшее руководство имеет наилучшие возможности для обеспечения того, чтобы СЭнМ отражала организационную структуру и продолжала приносить ожидаемые выгоды для организации. Внутренние и внешние проблемы меняются со временем. Чтобы убедиться, что структура остается актуальным, организация может проводить проверки своей структуры через запланированные интервалы времени и с помощью таких действий, как анализ со стороны руководства.</w:t>
      </w:r>
    </w:p>
    <w:p w:rsidR="00E47E60" w:rsidRPr="00E47E60" w:rsidRDefault="00E47E60" w:rsidP="00E47E60">
      <w:pPr>
        <w:ind w:firstLine="567"/>
        <w:jc w:val="both"/>
        <w:rPr>
          <w:sz w:val="24"/>
          <w:szCs w:val="28"/>
        </w:rPr>
      </w:pPr>
      <w:r w:rsidRPr="00E47E60">
        <w:rPr>
          <w:sz w:val="24"/>
          <w:szCs w:val="28"/>
        </w:rPr>
        <w:t xml:space="preserve">Организации могут выполнить это требование посредством дискуссий и </w:t>
      </w:r>
      <w:r w:rsidRPr="00E47E60">
        <w:rPr>
          <w:sz w:val="24"/>
          <w:szCs w:val="28"/>
        </w:rPr>
        <w:lastRenderedPageBreak/>
        <w:t>структурированных бесед, а также путем изучения источников информации. На стратегическом уровне для выявления и оценки контекстуальных проблем могут использоваться такие инструменты, как SWOT-анализ, PESTLE-анализ или анализ TDODAR. Более простой подход, такой как мозговой штурм, может быть полезен для организаций в зависимости от размера и сложности их операций. Процессы и результаты процессов, используемые для оценки структуры организации, могут считаться необходимыми для эффективности СЭнМ и могут поддерживаться в виде документированной информации. Триггеры и частота проверок для проведения этих процессов также должны быть определены в документированной информации.</w:t>
      </w:r>
    </w:p>
    <w:p w:rsidR="00E47E60" w:rsidRPr="00E47E60" w:rsidRDefault="00E47E60" w:rsidP="00E47E60">
      <w:pPr>
        <w:ind w:firstLine="567"/>
        <w:jc w:val="both"/>
        <w:rPr>
          <w:sz w:val="24"/>
          <w:szCs w:val="28"/>
        </w:rPr>
      </w:pPr>
    </w:p>
    <w:p w:rsidR="00E47E60" w:rsidRPr="00E47E60" w:rsidRDefault="00E47E60" w:rsidP="00E47E60">
      <w:pPr>
        <w:ind w:firstLine="567"/>
        <w:jc w:val="both"/>
        <w:rPr>
          <w:b/>
          <w:sz w:val="24"/>
          <w:szCs w:val="28"/>
        </w:rPr>
      </w:pPr>
      <w:r w:rsidRPr="00E47E60">
        <w:rPr>
          <w:b/>
          <w:sz w:val="24"/>
          <w:szCs w:val="28"/>
        </w:rPr>
        <w:t>4.2 Понимание потребностей и ожиданий заинтересованных сторон</w:t>
      </w:r>
    </w:p>
    <w:p w:rsidR="00E47E60" w:rsidRPr="00E47E60" w:rsidRDefault="00E47E60" w:rsidP="00E47E60">
      <w:pPr>
        <w:ind w:firstLine="567"/>
        <w:jc w:val="both"/>
        <w:rPr>
          <w:sz w:val="24"/>
          <w:szCs w:val="28"/>
        </w:rPr>
      </w:pPr>
      <w:r w:rsidRPr="00E47E60">
        <w:rPr>
          <w:sz w:val="24"/>
          <w:szCs w:val="28"/>
        </w:rPr>
        <w:t>Данный подпункт предназначен для того, чтобы гарантировать, что организация структурирует формальную структуру для выявления внутренних и внешних потребностей и ожиданий соответствующих сторон и реагирования на них.</w:t>
      </w:r>
    </w:p>
    <w:p w:rsidR="00E47E60" w:rsidRPr="00E47E60" w:rsidRDefault="00E47E60" w:rsidP="00E47E60">
      <w:pPr>
        <w:ind w:firstLine="567"/>
        <w:jc w:val="both"/>
        <w:rPr>
          <w:sz w:val="24"/>
          <w:szCs w:val="28"/>
        </w:rPr>
      </w:pPr>
      <w:r w:rsidRPr="00E47E60">
        <w:rPr>
          <w:sz w:val="24"/>
          <w:szCs w:val="28"/>
        </w:rPr>
        <w:t>Организация определяет заинтересованные стороны, имеющие отношение к ее энергетическим показателям или к ее СЭнМ. Соответствующие стороны могут быть внутренними (например, сотрудники, связанные с SEU, которые влияют на энергоэффективность, группа управления энергопотреблением, которая влияет на эффективность СЭнМ) или внешними (например, поставщики оборудования, которые могут повлиять на энергоэффективность, клиенты, которые могут быть восприняты как затронутые энергетическими показателями организации).</w:t>
      </w:r>
    </w:p>
    <w:p w:rsidR="00E47E60" w:rsidRPr="00E47E60" w:rsidRDefault="00E47E60" w:rsidP="00E47E60">
      <w:pPr>
        <w:ind w:firstLine="567"/>
        <w:jc w:val="both"/>
        <w:rPr>
          <w:sz w:val="24"/>
          <w:szCs w:val="28"/>
        </w:rPr>
      </w:pPr>
      <w:r w:rsidRPr="00E47E60">
        <w:rPr>
          <w:sz w:val="24"/>
          <w:szCs w:val="28"/>
        </w:rPr>
        <w:t>Ожидается, что организация получит достаточное понимание выраженных потребностей и ожиданий тех внутренних и внешних заинтересованных сторон, которые были определены организацией как соответствующие. Понимание этих потребностей и ожиданий должно быть достаточным для удовлетворения требований организации.</w:t>
      </w:r>
    </w:p>
    <w:p w:rsidR="00E47E60" w:rsidRDefault="00E47E60" w:rsidP="00E47E60">
      <w:pPr>
        <w:ind w:firstLine="567"/>
        <w:jc w:val="both"/>
        <w:rPr>
          <w:sz w:val="24"/>
          <w:szCs w:val="28"/>
        </w:rPr>
      </w:pPr>
      <w:r w:rsidRPr="00E47E60">
        <w:rPr>
          <w:sz w:val="24"/>
          <w:szCs w:val="28"/>
        </w:rPr>
        <w:t>Юридические требования отражают потребности и ожидания, которые являются обязательными, поскольку они включены в законы, постановления, разрешения и лицензии по решениям правительства или суда. Юридические требования относятся к применимым обязательным требованиям, связанным с использованием энергии организацией, потреблением энергии и энергоэффективностью.</w:t>
      </w:r>
    </w:p>
    <w:p w:rsidR="001659BB" w:rsidRPr="00E47E60" w:rsidRDefault="001659BB" w:rsidP="00E47E60">
      <w:pPr>
        <w:ind w:firstLine="567"/>
        <w:jc w:val="both"/>
        <w:rPr>
          <w:sz w:val="24"/>
          <w:szCs w:val="28"/>
        </w:rPr>
      </w:pPr>
    </w:p>
    <w:p w:rsidR="00E47E60" w:rsidRPr="001659BB" w:rsidRDefault="001659BB" w:rsidP="00E47E60">
      <w:pPr>
        <w:ind w:firstLine="567"/>
        <w:jc w:val="both"/>
        <w:rPr>
          <w:szCs w:val="28"/>
        </w:rPr>
      </w:pPr>
      <w:r w:rsidRPr="00060FC3">
        <w:rPr>
          <w:b/>
          <w:i/>
          <w:szCs w:val="28"/>
        </w:rPr>
        <w:t>Пример</w:t>
      </w:r>
      <w:r w:rsidRPr="001659BB">
        <w:rPr>
          <w:szCs w:val="28"/>
        </w:rPr>
        <w:t xml:space="preserve"> – </w:t>
      </w:r>
      <w:r w:rsidR="00E47E60" w:rsidRPr="001659BB">
        <w:rPr>
          <w:szCs w:val="28"/>
        </w:rPr>
        <w:t>Примеры юридических требований могут включать, но не ограничиваться:</w:t>
      </w:r>
    </w:p>
    <w:p w:rsidR="00E47E60" w:rsidRPr="001659BB" w:rsidRDefault="00E47E60" w:rsidP="00E47E60">
      <w:pPr>
        <w:ind w:firstLine="567"/>
        <w:jc w:val="both"/>
        <w:rPr>
          <w:szCs w:val="28"/>
        </w:rPr>
      </w:pPr>
      <w:r w:rsidRPr="001659BB">
        <w:rPr>
          <w:szCs w:val="28"/>
        </w:rPr>
        <w:t>- требования местного, государственного, провинциального, национального и международного законодательства;</w:t>
      </w:r>
    </w:p>
    <w:p w:rsidR="00E47E60" w:rsidRPr="001659BB" w:rsidRDefault="00E47E60" w:rsidP="00E47E60">
      <w:pPr>
        <w:ind w:firstLine="567"/>
        <w:jc w:val="both"/>
        <w:rPr>
          <w:szCs w:val="28"/>
        </w:rPr>
      </w:pPr>
      <w:r w:rsidRPr="001659BB">
        <w:rPr>
          <w:szCs w:val="28"/>
        </w:rPr>
        <w:t>- стандарты энергоэффективности, требуемые законом для оборудования;</w:t>
      </w:r>
    </w:p>
    <w:p w:rsidR="00E47E60" w:rsidRPr="001659BB" w:rsidRDefault="00E47E60" w:rsidP="00E47E60">
      <w:pPr>
        <w:ind w:firstLine="567"/>
        <w:jc w:val="both"/>
        <w:rPr>
          <w:szCs w:val="28"/>
        </w:rPr>
      </w:pPr>
      <w:r w:rsidRPr="001659BB">
        <w:rPr>
          <w:szCs w:val="28"/>
        </w:rPr>
        <w:t>- регламентированные требования к энергетической оценке или энергоаудиту;</w:t>
      </w:r>
    </w:p>
    <w:p w:rsidR="00E47E60" w:rsidRPr="001659BB" w:rsidRDefault="00E47E60" w:rsidP="00E47E60">
      <w:pPr>
        <w:ind w:firstLine="567"/>
        <w:jc w:val="both"/>
        <w:rPr>
          <w:szCs w:val="28"/>
        </w:rPr>
      </w:pPr>
      <w:r w:rsidRPr="001659BB">
        <w:rPr>
          <w:szCs w:val="28"/>
        </w:rPr>
        <w:t>- энергетические строительные нормы и требования к строительству;</w:t>
      </w:r>
    </w:p>
    <w:p w:rsidR="00E47E60" w:rsidRPr="001659BB" w:rsidRDefault="00E47E60" w:rsidP="00E47E60">
      <w:pPr>
        <w:ind w:firstLine="567"/>
        <w:jc w:val="both"/>
        <w:rPr>
          <w:szCs w:val="28"/>
        </w:rPr>
      </w:pPr>
      <w:r w:rsidRPr="001659BB">
        <w:rPr>
          <w:szCs w:val="28"/>
        </w:rPr>
        <w:t>- коды хранения, распределения и транспортировки энергии;</w:t>
      </w:r>
    </w:p>
    <w:p w:rsidR="00E47E60" w:rsidRPr="001659BB" w:rsidRDefault="00E47E60" w:rsidP="00E47E60">
      <w:pPr>
        <w:ind w:firstLine="567"/>
        <w:jc w:val="both"/>
        <w:rPr>
          <w:szCs w:val="28"/>
        </w:rPr>
      </w:pPr>
      <w:r w:rsidRPr="001659BB">
        <w:rPr>
          <w:szCs w:val="28"/>
        </w:rPr>
        <w:t>- минимальные стандарты энергоэффективности;</w:t>
      </w:r>
    </w:p>
    <w:p w:rsidR="00E47E60" w:rsidRPr="001659BB" w:rsidRDefault="00E47E60" w:rsidP="00E47E60">
      <w:pPr>
        <w:ind w:firstLine="567"/>
        <w:jc w:val="both"/>
        <w:rPr>
          <w:szCs w:val="28"/>
        </w:rPr>
      </w:pPr>
      <w:r w:rsidRPr="001659BB">
        <w:rPr>
          <w:szCs w:val="28"/>
        </w:rPr>
        <w:t>- запрет или ограничение применения той или иной энергии для определенной цели;</w:t>
      </w:r>
    </w:p>
    <w:p w:rsidR="00E47E60" w:rsidRPr="001659BB" w:rsidRDefault="00E47E60" w:rsidP="00E47E60">
      <w:pPr>
        <w:ind w:firstLine="567"/>
        <w:jc w:val="both"/>
        <w:rPr>
          <w:szCs w:val="28"/>
        </w:rPr>
      </w:pPr>
      <w:r w:rsidRPr="001659BB">
        <w:rPr>
          <w:szCs w:val="28"/>
        </w:rPr>
        <w:t>- коды установки энергетического типа.</w:t>
      </w:r>
    </w:p>
    <w:p w:rsidR="001659BB" w:rsidRDefault="001659BB" w:rsidP="00E47E60">
      <w:pPr>
        <w:ind w:firstLine="567"/>
        <w:jc w:val="both"/>
        <w:rPr>
          <w:sz w:val="24"/>
          <w:szCs w:val="28"/>
        </w:rPr>
      </w:pPr>
    </w:p>
    <w:p w:rsidR="00E47E60" w:rsidRDefault="00E47E60" w:rsidP="00E47E60">
      <w:pPr>
        <w:ind w:firstLine="567"/>
        <w:jc w:val="both"/>
        <w:rPr>
          <w:sz w:val="24"/>
          <w:szCs w:val="28"/>
        </w:rPr>
      </w:pPr>
      <w:r w:rsidRPr="00E47E60">
        <w:rPr>
          <w:sz w:val="24"/>
          <w:szCs w:val="28"/>
        </w:rPr>
        <w:t>Другие требования могут относиться к добровольным соглашениям или инициативам, договорным соглашениям или корпоративным требованиям, принятым организацией в отношении энергоэффективности, использования и потребления энергии. Другие требования становятся требованиями организации только тогда, когда организация их принимает.</w:t>
      </w:r>
    </w:p>
    <w:p w:rsidR="001659BB" w:rsidRPr="00E47E60" w:rsidRDefault="001659BB" w:rsidP="00E47E60">
      <w:pPr>
        <w:ind w:firstLine="567"/>
        <w:jc w:val="both"/>
        <w:rPr>
          <w:sz w:val="24"/>
          <w:szCs w:val="28"/>
        </w:rPr>
      </w:pPr>
    </w:p>
    <w:p w:rsidR="00E47E60" w:rsidRPr="001659BB" w:rsidRDefault="001659BB" w:rsidP="00E47E60">
      <w:pPr>
        <w:ind w:firstLine="567"/>
        <w:jc w:val="both"/>
        <w:rPr>
          <w:szCs w:val="28"/>
        </w:rPr>
      </w:pPr>
      <w:r w:rsidRPr="00060FC3">
        <w:rPr>
          <w:b/>
          <w:i/>
          <w:szCs w:val="28"/>
        </w:rPr>
        <w:t>Пример</w:t>
      </w:r>
      <w:r w:rsidRPr="001659BB">
        <w:rPr>
          <w:szCs w:val="28"/>
        </w:rPr>
        <w:t xml:space="preserve"> – </w:t>
      </w:r>
      <w:r w:rsidR="00E47E60" w:rsidRPr="001659BB">
        <w:rPr>
          <w:szCs w:val="28"/>
        </w:rPr>
        <w:t>Примеры других требований включают, но не ограничиваются:</w:t>
      </w:r>
    </w:p>
    <w:p w:rsidR="00E47E60" w:rsidRPr="001659BB" w:rsidRDefault="00E47E60" w:rsidP="00E47E60">
      <w:pPr>
        <w:ind w:firstLine="567"/>
        <w:jc w:val="both"/>
        <w:rPr>
          <w:szCs w:val="28"/>
        </w:rPr>
      </w:pPr>
      <w:r w:rsidRPr="001659BB">
        <w:rPr>
          <w:szCs w:val="28"/>
        </w:rPr>
        <w:t>- организационные руководящие принципы или требования;</w:t>
      </w:r>
    </w:p>
    <w:p w:rsidR="00E47E60" w:rsidRPr="001659BB" w:rsidRDefault="00E47E60" w:rsidP="00E47E60">
      <w:pPr>
        <w:ind w:firstLine="567"/>
        <w:jc w:val="both"/>
        <w:rPr>
          <w:szCs w:val="28"/>
        </w:rPr>
      </w:pPr>
      <w:r w:rsidRPr="001659BB">
        <w:rPr>
          <w:szCs w:val="28"/>
        </w:rPr>
        <w:t>- соглашения с заказчиками или поставщиками;</w:t>
      </w:r>
    </w:p>
    <w:p w:rsidR="00E47E60" w:rsidRPr="001659BB" w:rsidRDefault="00E47E60" w:rsidP="00E47E60">
      <w:pPr>
        <w:ind w:firstLine="567"/>
        <w:jc w:val="both"/>
        <w:rPr>
          <w:szCs w:val="28"/>
        </w:rPr>
      </w:pPr>
      <w:r w:rsidRPr="001659BB">
        <w:rPr>
          <w:szCs w:val="28"/>
        </w:rPr>
        <w:t>- договоры с «центральным офисом»;</w:t>
      </w:r>
    </w:p>
    <w:p w:rsidR="00E47E60" w:rsidRPr="001659BB" w:rsidRDefault="00E47E60" w:rsidP="00E47E60">
      <w:pPr>
        <w:ind w:firstLine="567"/>
        <w:jc w:val="both"/>
        <w:rPr>
          <w:szCs w:val="28"/>
        </w:rPr>
      </w:pPr>
      <w:r w:rsidRPr="001659BB">
        <w:rPr>
          <w:szCs w:val="28"/>
        </w:rPr>
        <w:lastRenderedPageBreak/>
        <w:t>- ненормативные руководящие принципы;</w:t>
      </w:r>
    </w:p>
    <w:p w:rsidR="00E47E60" w:rsidRPr="001659BB" w:rsidRDefault="00E47E60" w:rsidP="00E47E60">
      <w:pPr>
        <w:ind w:firstLine="567"/>
        <w:jc w:val="both"/>
        <w:rPr>
          <w:szCs w:val="28"/>
        </w:rPr>
      </w:pPr>
      <w:r w:rsidRPr="001659BB">
        <w:rPr>
          <w:szCs w:val="28"/>
        </w:rPr>
        <w:t>- добровольные принципы или своды правил;</w:t>
      </w:r>
    </w:p>
    <w:p w:rsidR="00E47E60" w:rsidRPr="001659BB" w:rsidRDefault="00E47E60" w:rsidP="00E47E60">
      <w:pPr>
        <w:ind w:firstLine="567"/>
        <w:jc w:val="both"/>
        <w:rPr>
          <w:szCs w:val="28"/>
        </w:rPr>
      </w:pPr>
      <w:r w:rsidRPr="001659BB">
        <w:rPr>
          <w:szCs w:val="28"/>
        </w:rPr>
        <w:t>- добровольные энергетические соглашения;</w:t>
      </w:r>
    </w:p>
    <w:p w:rsidR="00E47E60" w:rsidRPr="001659BB" w:rsidRDefault="00E47E60" w:rsidP="00E47E60">
      <w:pPr>
        <w:ind w:firstLine="567"/>
        <w:jc w:val="both"/>
        <w:rPr>
          <w:szCs w:val="28"/>
        </w:rPr>
      </w:pPr>
      <w:r w:rsidRPr="001659BB">
        <w:rPr>
          <w:szCs w:val="28"/>
        </w:rPr>
        <w:t>- требования торговых ассоциаций;</w:t>
      </w:r>
    </w:p>
    <w:p w:rsidR="00E47E60" w:rsidRPr="001659BB" w:rsidRDefault="00E47E60" w:rsidP="00E47E60">
      <w:pPr>
        <w:ind w:firstLine="567"/>
        <w:jc w:val="both"/>
        <w:rPr>
          <w:szCs w:val="28"/>
        </w:rPr>
      </w:pPr>
      <w:r w:rsidRPr="001659BB">
        <w:rPr>
          <w:szCs w:val="28"/>
        </w:rPr>
        <w:t>- соглашения с общественными группами или неправительственными организациями;</w:t>
      </w:r>
    </w:p>
    <w:p w:rsidR="00E47E60" w:rsidRPr="001659BB" w:rsidRDefault="00E47E60" w:rsidP="00E47E60">
      <w:pPr>
        <w:ind w:firstLine="567"/>
        <w:jc w:val="both"/>
        <w:rPr>
          <w:szCs w:val="28"/>
        </w:rPr>
      </w:pPr>
      <w:r w:rsidRPr="001659BB">
        <w:rPr>
          <w:szCs w:val="28"/>
        </w:rPr>
        <w:t>- публичное обязательство организации или ее головной организации;</w:t>
      </w:r>
    </w:p>
    <w:p w:rsidR="00E47E60" w:rsidRPr="001659BB" w:rsidRDefault="00E47E60" w:rsidP="00E47E60">
      <w:pPr>
        <w:ind w:firstLine="567"/>
        <w:jc w:val="both"/>
        <w:rPr>
          <w:szCs w:val="28"/>
        </w:rPr>
      </w:pPr>
      <w:r w:rsidRPr="001659BB">
        <w:rPr>
          <w:szCs w:val="28"/>
        </w:rPr>
        <w:t>- добровольные минимальные технические требования к энергоэффективности, выпускаемые государственными или частными агентствами;</w:t>
      </w:r>
    </w:p>
    <w:p w:rsidR="00E47E60" w:rsidRPr="00E47E60" w:rsidRDefault="00E47E60" w:rsidP="00E47E60">
      <w:pPr>
        <w:ind w:firstLine="567"/>
        <w:jc w:val="both"/>
        <w:rPr>
          <w:sz w:val="24"/>
          <w:szCs w:val="28"/>
        </w:rPr>
      </w:pPr>
      <w:r w:rsidRPr="001659BB">
        <w:rPr>
          <w:szCs w:val="28"/>
        </w:rPr>
        <w:t>- сетевые ограничения на подачу электроэнергии или газа или ограничения на экспорт электроэнергии в сеть.</w:t>
      </w:r>
    </w:p>
    <w:p w:rsidR="001659BB" w:rsidRDefault="001659BB" w:rsidP="00E47E60">
      <w:pPr>
        <w:ind w:firstLine="567"/>
        <w:jc w:val="both"/>
        <w:rPr>
          <w:sz w:val="24"/>
          <w:szCs w:val="28"/>
        </w:rPr>
      </w:pPr>
    </w:p>
    <w:p w:rsidR="00E47E60" w:rsidRPr="00E47E60" w:rsidRDefault="00E47E60" w:rsidP="00E47E60">
      <w:pPr>
        <w:ind w:firstLine="567"/>
        <w:jc w:val="both"/>
        <w:rPr>
          <w:sz w:val="24"/>
          <w:szCs w:val="28"/>
        </w:rPr>
      </w:pPr>
      <w:r w:rsidRPr="00E47E60">
        <w:rPr>
          <w:sz w:val="24"/>
          <w:szCs w:val="28"/>
        </w:rPr>
        <w:t>Организация может консультироваться с заинтересованными сторонами или использовать другие методы для классификации их потребностей и требований. Одной категорией может быть информация о законодательных требованиях и других требованиях, которую можно получить из различных источников, таких как внутренние юридические отделы, правительственные или другие официальные источники, консультанты, профессиональные организации и различные регулирующие органы. Если в организации уже имеется процесс определения правовых требований, данный процесс можно использовать для определения и доступа к правовым требованиям, связанным с энергетикой. Процесс, используемый для определения юридических требований, должен быть четким и включать описание того, как оценивается и обеспечивается соответствие. Руководство по оценке соответствия приведено в 9.1.2.</w:t>
      </w:r>
    </w:p>
    <w:p w:rsidR="00E47E60" w:rsidRPr="00E47E60" w:rsidRDefault="00E47E60" w:rsidP="00E47E60">
      <w:pPr>
        <w:ind w:firstLine="567"/>
        <w:jc w:val="both"/>
        <w:rPr>
          <w:sz w:val="24"/>
          <w:szCs w:val="28"/>
        </w:rPr>
      </w:pPr>
      <w:r w:rsidRPr="00E47E60">
        <w:rPr>
          <w:sz w:val="24"/>
          <w:szCs w:val="28"/>
        </w:rPr>
        <w:t>Заблаговременное рассмотрение законодательных и других требований может помочь организации в определении соответствующих данных, которые необходимы и учтены в энергетическом обзоре. Может оказаться полезным создать и вести список, базу данных или систему регистрации юридических требований и других требований, чтобы их последствия можно было учитывать для других частей СЭнМ, включая SEU, оперативный контроль, записи и связь.</w:t>
      </w:r>
    </w:p>
    <w:p w:rsidR="00E47E60" w:rsidRPr="00E47E60" w:rsidRDefault="00E47E60" w:rsidP="00E47E60">
      <w:pPr>
        <w:ind w:firstLine="567"/>
        <w:jc w:val="both"/>
        <w:rPr>
          <w:sz w:val="24"/>
          <w:szCs w:val="28"/>
        </w:rPr>
      </w:pPr>
      <w:r w:rsidRPr="00E47E60">
        <w:rPr>
          <w:sz w:val="24"/>
          <w:szCs w:val="28"/>
        </w:rPr>
        <w:t>Вторая категория может возникнуть из-за того, что организация добровольно включает потребности и требования заинтересованных сторон как свои собственные. Например, организация может рассматривать улучшенные энергетические показатели (за которые выступает внешняя заинтересованная сторона) как обеспечивающие ей бизнес-преимущества и принять рекомендации от внешней заинтересованной стороны.</w:t>
      </w:r>
    </w:p>
    <w:p w:rsidR="00E47E60" w:rsidRPr="00E47E60" w:rsidRDefault="00E47E60" w:rsidP="00E47E60">
      <w:pPr>
        <w:ind w:firstLine="567"/>
        <w:jc w:val="both"/>
        <w:rPr>
          <w:sz w:val="24"/>
          <w:szCs w:val="28"/>
        </w:rPr>
      </w:pPr>
      <w:r w:rsidRPr="00E47E60">
        <w:rPr>
          <w:sz w:val="24"/>
          <w:szCs w:val="28"/>
        </w:rPr>
        <w:t>Поскольку потребности и требования заинтересованных сторон могут со временем меняться, организация может включить процесс периодического пересмотра своих требований, который был включен в СЭнМ. Этот обзор может предупредить организацию о таких элементах, как:</w:t>
      </w:r>
    </w:p>
    <w:p w:rsidR="00E47E60" w:rsidRPr="00E47E60" w:rsidRDefault="00E47E60" w:rsidP="00E47E60">
      <w:pPr>
        <w:ind w:firstLine="567"/>
        <w:jc w:val="both"/>
        <w:rPr>
          <w:sz w:val="24"/>
          <w:szCs w:val="28"/>
        </w:rPr>
      </w:pPr>
      <w:r w:rsidRPr="00E47E60">
        <w:rPr>
          <w:sz w:val="24"/>
          <w:szCs w:val="28"/>
        </w:rPr>
        <w:t>а) изменения применимых правовых требований и других требований;</w:t>
      </w:r>
    </w:p>
    <w:p w:rsidR="00E47E60" w:rsidRPr="00E47E60" w:rsidRDefault="00E47E60" w:rsidP="00E47E60">
      <w:pPr>
        <w:ind w:firstLine="567"/>
        <w:jc w:val="both"/>
        <w:rPr>
          <w:sz w:val="24"/>
          <w:szCs w:val="28"/>
        </w:rPr>
      </w:pPr>
      <w:r w:rsidRPr="00E47E60">
        <w:rPr>
          <w:sz w:val="24"/>
          <w:szCs w:val="28"/>
          <w:lang w:val="de-DE"/>
        </w:rPr>
        <w:t>b</w:t>
      </w:r>
      <w:r w:rsidRPr="00E47E60">
        <w:rPr>
          <w:sz w:val="24"/>
          <w:szCs w:val="28"/>
        </w:rPr>
        <w:t>) изменения в деятельности организации, которые могут повлиять на применимые требования;</w:t>
      </w:r>
    </w:p>
    <w:p w:rsidR="00E47E60" w:rsidRPr="00E47E60" w:rsidRDefault="00E47E60" w:rsidP="00E47E60">
      <w:pPr>
        <w:ind w:firstLine="567"/>
        <w:jc w:val="both"/>
        <w:rPr>
          <w:sz w:val="24"/>
          <w:szCs w:val="28"/>
        </w:rPr>
      </w:pPr>
      <w:r w:rsidRPr="00E47E60">
        <w:rPr>
          <w:sz w:val="24"/>
          <w:szCs w:val="28"/>
          <w:lang w:val="de-DE"/>
        </w:rPr>
        <w:t>c</w:t>
      </w:r>
      <w:r w:rsidRPr="00E47E60">
        <w:rPr>
          <w:sz w:val="24"/>
          <w:szCs w:val="28"/>
        </w:rPr>
        <w:t>) изменения потребностей и рекомендаций внешних заинтересованных сторон;</w:t>
      </w:r>
    </w:p>
    <w:p w:rsidR="00E47E60" w:rsidRPr="00E47E60" w:rsidRDefault="00E47E60" w:rsidP="00E47E60">
      <w:pPr>
        <w:ind w:firstLine="567"/>
        <w:jc w:val="both"/>
        <w:rPr>
          <w:sz w:val="24"/>
          <w:szCs w:val="28"/>
        </w:rPr>
      </w:pPr>
      <w:r w:rsidRPr="00E47E60">
        <w:rPr>
          <w:sz w:val="24"/>
          <w:szCs w:val="28"/>
        </w:rPr>
        <w:t>d) изменения в оборудовании или технологии, которые влекут за собой новые требования к эксплуатации и техническому обслуживанию.</w:t>
      </w:r>
    </w:p>
    <w:p w:rsidR="00E47E60" w:rsidRPr="00E47E60" w:rsidRDefault="00E47E60" w:rsidP="00E47E60">
      <w:pPr>
        <w:ind w:firstLine="567"/>
        <w:jc w:val="both"/>
        <w:rPr>
          <w:sz w:val="24"/>
          <w:szCs w:val="28"/>
        </w:rPr>
      </w:pPr>
    </w:p>
    <w:p w:rsidR="00E47E60" w:rsidRPr="00E47E60" w:rsidRDefault="00E47E60" w:rsidP="00E47E60">
      <w:pPr>
        <w:ind w:firstLine="567"/>
        <w:jc w:val="both"/>
        <w:rPr>
          <w:b/>
          <w:sz w:val="24"/>
          <w:szCs w:val="28"/>
        </w:rPr>
      </w:pPr>
      <w:r w:rsidRPr="00E47E60">
        <w:rPr>
          <w:b/>
          <w:sz w:val="24"/>
          <w:szCs w:val="28"/>
        </w:rPr>
        <w:t>4.3 Определение области применения системы энергоменеджмента</w:t>
      </w:r>
    </w:p>
    <w:p w:rsidR="00CD2287" w:rsidRPr="00E47E60" w:rsidRDefault="00E47E60" w:rsidP="00E47E60">
      <w:pPr>
        <w:ind w:firstLine="567"/>
        <w:jc w:val="both"/>
        <w:rPr>
          <w:bCs/>
          <w:color w:val="000000"/>
          <w:szCs w:val="28"/>
        </w:rPr>
      </w:pPr>
      <w:r w:rsidRPr="00E47E60">
        <w:rPr>
          <w:sz w:val="24"/>
          <w:szCs w:val="28"/>
        </w:rPr>
        <w:t>Цель этого подпункта заключается в том, чтобы гарантировать, что организация определяет область применения и границы СЭнМ, что позволяет организации сосредоточить свои усилия и ресурсы на управлении энергопотреблением и улучшении энергетических показателей. Со временем объ</w:t>
      </w:r>
      <w:r w:rsidR="00EF6BE6">
        <w:rPr>
          <w:sz w:val="24"/>
          <w:szCs w:val="28"/>
        </w:rPr>
        <w:t>е</w:t>
      </w:r>
      <w:r w:rsidRPr="00E47E60">
        <w:rPr>
          <w:sz w:val="24"/>
          <w:szCs w:val="28"/>
        </w:rPr>
        <w:t xml:space="preserve">м и границы могут меняться в связи с улучшением энергоэффективности, организационными изменениями или другими обстоятельствами. СЭнМ пересматривается и обновляется по мере необходимости, чтобы </w:t>
      </w:r>
      <w:r w:rsidRPr="00E47E60">
        <w:rPr>
          <w:sz w:val="24"/>
          <w:szCs w:val="28"/>
        </w:rPr>
        <w:lastRenderedPageBreak/>
        <w:t>отразить изменения. Элементы, которые следует учитывать при определении области применения и границ, приведены в таблице 1.</w:t>
      </w:r>
    </w:p>
    <w:p w:rsidR="00CD2287" w:rsidRDefault="00CD2287" w:rsidP="00CD2287">
      <w:pPr>
        <w:ind w:firstLine="567"/>
        <w:jc w:val="both"/>
        <w:rPr>
          <w:bCs/>
          <w:color w:val="000000"/>
          <w:sz w:val="24"/>
          <w:szCs w:val="28"/>
        </w:rPr>
      </w:pPr>
    </w:p>
    <w:p w:rsidR="007570DC" w:rsidRDefault="007570DC" w:rsidP="007570DC">
      <w:pPr>
        <w:jc w:val="center"/>
        <w:rPr>
          <w:b/>
          <w:sz w:val="24"/>
          <w:szCs w:val="28"/>
        </w:rPr>
      </w:pPr>
      <w:r w:rsidRPr="007570DC">
        <w:rPr>
          <w:b/>
          <w:sz w:val="24"/>
          <w:szCs w:val="28"/>
        </w:rPr>
        <w:t xml:space="preserve">Таблица 1 </w:t>
      </w:r>
      <w:r>
        <w:rPr>
          <w:b/>
          <w:sz w:val="24"/>
          <w:szCs w:val="28"/>
        </w:rPr>
        <w:t>–</w:t>
      </w:r>
      <w:r w:rsidRPr="007570DC">
        <w:rPr>
          <w:b/>
          <w:sz w:val="24"/>
          <w:szCs w:val="28"/>
        </w:rPr>
        <w:t xml:space="preserve"> Область применения и границы</w:t>
      </w:r>
    </w:p>
    <w:p w:rsidR="007570DC" w:rsidRPr="007570DC" w:rsidRDefault="007570DC" w:rsidP="007570DC">
      <w:pPr>
        <w:ind w:firstLine="567"/>
        <w:jc w:val="both"/>
        <w:rPr>
          <w:sz w:val="24"/>
          <w:szCs w:val="28"/>
        </w:rPr>
      </w:pPr>
    </w:p>
    <w:tbl>
      <w:tblPr>
        <w:tblOverlap w:val="never"/>
        <w:tblW w:w="9754" w:type="dxa"/>
        <w:jc w:val="center"/>
        <w:tblLayout w:type="fixed"/>
        <w:tblCellMar>
          <w:left w:w="10" w:type="dxa"/>
          <w:right w:w="10" w:type="dxa"/>
        </w:tblCellMar>
        <w:tblLook w:val="0000" w:firstRow="0" w:lastRow="0" w:firstColumn="0" w:lastColumn="0" w:noHBand="0" w:noVBand="0"/>
      </w:tblPr>
      <w:tblGrid>
        <w:gridCol w:w="5445"/>
        <w:gridCol w:w="4309"/>
      </w:tblGrid>
      <w:tr w:rsidR="007570DC" w:rsidRPr="00432CD0" w:rsidTr="00386DD2">
        <w:trPr>
          <w:trHeight w:hRule="exact" w:val="323"/>
          <w:jc w:val="center"/>
        </w:trPr>
        <w:tc>
          <w:tcPr>
            <w:tcW w:w="5445" w:type="dxa"/>
            <w:tcBorders>
              <w:top w:val="single" w:sz="4" w:space="0" w:color="auto"/>
              <w:left w:val="single" w:sz="4" w:space="0" w:color="auto"/>
            </w:tcBorders>
            <w:shd w:val="clear" w:color="auto" w:fill="FFFFFF"/>
          </w:tcPr>
          <w:p w:rsidR="007570DC" w:rsidRPr="00432CD0" w:rsidRDefault="007570DC" w:rsidP="00857F11">
            <w:pPr>
              <w:ind w:left="48"/>
              <w:jc w:val="center"/>
              <w:rPr>
                <w:sz w:val="24"/>
                <w:szCs w:val="24"/>
              </w:rPr>
            </w:pPr>
            <w:r w:rsidRPr="00432CD0">
              <w:rPr>
                <w:sz w:val="24"/>
                <w:szCs w:val="24"/>
              </w:rPr>
              <w:t>Соображения области применения</w:t>
            </w:r>
          </w:p>
        </w:tc>
        <w:tc>
          <w:tcPr>
            <w:tcW w:w="4309" w:type="dxa"/>
            <w:tcBorders>
              <w:top w:val="single" w:sz="4" w:space="0" w:color="auto"/>
              <w:left w:val="single" w:sz="4" w:space="0" w:color="auto"/>
              <w:right w:val="single" w:sz="4" w:space="0" w:color="auto"/>
            </w:tcBorders>
            <w:shd w:val="clear" w:color="auto" w:fill="FFFFFF"/>
          </w:tcPr>
          <w:p w:rsidR="007570DC" w:rsidRPr="00432CD0" w:rsidRDefault="007570DC" w:rsidP="00857F11">
            <w:pPr>
              <w:ind w:left="48"/>
              <w:jc w:val="center"/>
              <w:rPr>
                <w:sz w:val="24"/>
                <w:szCs w:val="24"/>
              </w:rPr>
            </w:pPr>
            <w:r w:rsidRPr="00432CD0">
              <w:rPr>
                <w:sz w:val="24"/>
                <w:szCs w:val="24"/>
              </w:rPr>
              <w:t>Граничные соображения</w:t>
            </w:r>
          </w:p>
        </w:tc>
      </w:tr>
      <w:tr w:rsidR="007570DC" w:rsidRPr="002303C5" w:rsidTr="00432CD0">
        <w:trPr>
          <w:trHeight w:hRule="exact" w:val="343"/>
          <w:jc w:val="center"/>
        </w:trPr>
        <w:tc>
          <w:tcPr>
            <w:tcW w:w="5445" w:type="dxa"/>
            <w:tcBorders>
              <w:top w:val="single" w:sz="4" w:space="0" w:color="auto"/>
              <w:left w:val="single" w:sz="4" w:space="0" w:color="auto"/>
            </w:tcBorders>
            <w:shd w:val="clear" w:color="auto" w:fill="FFFFFF"/>
          </w:tcPr>
          <w:p w:rsidR="007570DC" w:rsidRPr="002303C5" w:rsidRDefault="007570DC" w:rsidP="00857F11">
            <w:pPr>
              <w:ind w:left="48"/>
              <w:rPr>
                <w:sz w:val="24"/>
                <w:szCs w:val="24"/>
              </w:rPr>
            </w:pPr>
            <w:r w:rsidRPr="002303C5">
              <w:rPr>
                <w:sz w:val="24"/>
                <w:szCs w:val="24"/>
              </w:rPr>
              <w:t>Какие операции и мероприятия включены?</w:t>
            </w:r>
          </w:p>
        </w:tc>
        <w:tc>
          <w:tcPr>
            <w:tcW w:w="4309" w:type="dxa"/>
            <w:tcBorders>
              <w:top w:val="single" w:sz="4" w:space="0" w:color="auto"/>
              <w:left w:val="single" w:sz="4" w:space="0" w:color="auto"/>
              <w:right w:val="single" w:sz="4" w:space="0" w:color="auto"/>
            </w:tcBorders>
            <w:shd w:val="clear" w:color="auto" w:fill="FFFFFF"/>
          </w:tcPr>
          <w:p w:rsidR="007570DC" w:rsidRPr="002303C5" w:rsidRDefault="007570DC" w:rsidP="00857F11">
            <w:pPr>
              <w:ind w:left="48"/>
              <w:rPr>
                <w:sz w:val="24"/>
                <w:szCs w:val="24"/>
              </w:rPr>
            </w:pPr>
            <w:r w:rsidRPr="002303C5">
              <w:rPr>
                <w:sz w:val="24"/>
                <w:szCs w:val="24"/>
              </w:rPr>
              <w:t>Какие части сайта включены?</w:t>
            </w:r>
          </w:p>
        </w:tc>
      </w:tr>
      <w:tr w:rsidR="007570DC" w:rsidRPr="002303C5" w:rsidTr="00432CD0">
        <w:trPr>
          <w:trHeight w:hRule="exact" w:val="277"/>
          <w:jc w:val="center"/>
        </w:trPr>
        <w:tc>
          <w:tcPr>
            <w:tcW w:w="5445" w:type="dxa"/>
            <w:tcBorders>
              <w:top w:val="single" w:sz="4" w:space="0" w:color="auto"/>
              <w:left w:val="single" w:sz="4" w:space="0" w:color="auto"/>
            </w:tcBorders>
            <w:shd w:val="clear" w:color="auto" w:fill="FFFFFF"/>
          </w:tcPr>
          <w:p w:rsidR="007570DC" w:rsidRPr="002303C5" w:rsidRDefault="007570DC" w:rsidP="00857F11">
            <w:pPr>
              <w:ind w:left="48"/>
              <w:rPr>
                <w:sz w:val="24"/>
                <w:szCs w:val="24"/>
              </w:rPr>
            </w:pPr>
            <w:r w:rsidRPr="002303C5">
              <w:rPr>
                <w:sz w:val="24"/>
                <w:szCs w:val="24"/>
              </w:rPr>
              <w:t>Включена ли энергия для транспорта?</w:t>
            </w:r>
          </w:p>
        </w:tc>
        <w:tc>
          <w:tcPr>
            <w:tcW w:w="4309" w:type="dxa"/>
            <w:tcBorders>
              <w:top w:val="single" w:sz="4" w:space="0" w:color="auto"/>
              <w:left w:val="single" w:sz="4" w:space="0" w:color="auto"/>
              <w:right w:val="single" w:sz="4" w:space="0" w:color="auto"/>
            </w:tcBorders>
            <w:shd w:val="clear" w:color="auto" w:fill="FFFFFF"/>
          </w:tcPr>
          <w:p w:rsidR="007570DC" w:rsidRPr="002303C5" w:rsidRDefault="007570DC" w:rsidP="00857F11">
            <w:pPr>
              <w:ind w:left="48"/>
              <w:rPr>
                <w:sz w:val="24"/>
                <w:szCs w:val="24"/>
              </w:rPr>
            </w:pPr>
            <w:r w:rsidRPr="002303C5">
              <w:rPr>
                <w:sz w:val="24"/>
                <w:szCs w:val="24"/>
              </w:rPr>
              <w:t>Какие удобства включены?</w:t>
            </w:r>
          </w:p>
        </w:tc>
      </w:tr>
      <w:tr w:rsidR="007570DC" w:rsidRPr="002303C5" w:rsidTr="00432CD0">
        <w:trPr>
          <w:trHeight w:hRule="exact" w:val="565"/>
          <w:jc w:val="center"/>
        </w:trPr>
        <w:tc>
          <w:tcPr>
            <w:tcW w:w="5445" w:type="dxa"/>
            <w:tcBorders>
              <w:top w:val="single" w:sz="4" w:space="0" w:color="auto"/>
              <w:left w:val="single" w:sz="4" w:space="0" w:color="auto"/>
            </w:tcBorders>
            <w:shd w:val="clear" w:color="auto" w:fill="FFFFFF"/>
          </w:tcPr>
          <w:p w:rsidR="007570DC" w:rsidRPr="002303C5" w:rsidRDefault="007570DC" w:rsidP="00857F11">
            <w:pPr>
              <w:ind w:left="48"/>
              <w:rPr>
                <w:sz w:val="24"/>
                <w:szCs w:val="24"/>
              </w:rPr>
            </w:pPr>
            <w:r w:rsidRPr="002303C5">
              <w:rPr>
                <w:sz w:val="24"/>
                <w:szCs w:val="24"/>
              </w:rPr>
              <w:t>Включены ли другие среды, например потоки воды и газа, такие, как водород или азот?</w:t>
            </w:r>
          </w:p>
        </w:tc>
        <w:tc>
          <w:tcPr>
            <w:tcW w:w="4309" w:type="dxa"/>
            <w:tcBorders>
              <w:top w:val="single" w:sz="4" w:space="0" w:color="auto"/>
              <w:left w:val="single" w:sz="4" w:space="0" w:color="auto"/>
              <w:right w:val="single" w:sz="4" w:space="0" w:color="auto"/>
            </w:tcBorders>
            <w:shd w:val="clear" w:color="auto" w:fill="FFFFFF"/>
          </w:tcPr>
          <w:p w:rsidR="007570DC" w:rsidRPr="002303C5" w:rsidRDefault="007570DC" w:rsidP="00857F11">
            <w:pPr>
              <w:ind w:left="48"/>
              <w:rPr>
                <w:sz w:val="24"/>
                <w:szCs w:val="24"/>
              </w:rPr>
            </w:pPr>
            <w:r w:rsidRPr="002303C5">
              <w:rPr>
                <w:sz w:val="24"/>
                <w:szCs w:val="24"/>
              </w:rPr>
              <w:t>Какие здания, системы и процессы включены?</w:t>
            </w:r>
          </w:p>
        </w:tc>
      </w:tr>
      <w:tr w:rsidR="007570DC" w:rsidRPr="002303C5" w:rsidTr="00432CD0">
        <w:trPr>
          <w:trHeight w:hRule="exact" w:val="559"/>
          <w:jc w:val="center"/>
        </w:trPr>
        <w:tc>
          <w:tcPr>
            <w:tcW w:w="5445" w:type="dxa"/>
            <w:tcBorders>
              <w:top w:val="single" w:sz="4" w:space="0" w:color="auto"/>
              <w:left w:val="single" w:sz="4" w:space="0" w:color="auto"/>
            </w:tcBorders>
            <w:shd w:val="clear" w:color="auto" w:fill="FFFFFF"/>
          </w:tcPr>
          <w:p w:rsidR="007570DC" w:rsidRPr="002303C5" w:rsidRDefault="007570DC" w:rsidP="00857F11">
            <w:pPr>
              <w:ind w:left="48"/>
              <w:rPr>
                <w:sz w:val="24"/>
                <w:szCs w:val="24"/>
              </w:rPr>
            </w:pPr>
            <w:r w:rsidRPr="002303C5">
              <w:rPr>
                <w:sz w:val="24"/>
                <w:szCs w:val="24"/>
              </w:rPr>
              <w:t xml:space="preserve">Кто является высшим руководством в рамках определенной области применения и границ </w:t>
            </w:r>
            <w:r w:rsidRPr="00612855">
              <w:rPr>
                <w:sz w:val="24"/>
                <w:szCs w:val="24"/>
              </w:rPr>
              <w:t>СЭнМ</w:t>
            </w:r>
            <w:r w:rsidRPr="002303C5">
              <w:rPr>
                <w:sz w:val="24"/>
                <w:szCs w:val="24"/>
              </w:rPr>
              <w:t>?</w:t>
            </w:r>
          </w:p>
        </w:tc>
        <w:tc>
          <w:tcPr>
            <w:tcW w:w="4309" w:type="dxa"/>
            <w:tcBorders>
              <w:top w:val="single" w:sz="4" w:space="0" w:color="auto"/>
              <w:left w:val="single" w:sz="4" w:space="0" w:color="auto"/>
              <w:right w:val="single" w:sz="4" w:space="0" w:color="auto"/>
            </w:tcBorders>
            <w:shd w:val="clear" w:color="auto" w:fill="FFFFFF"/>
          </w:tcPr>
          <w:p w:rsidR="007570DC" w:rsidRPr="002303C5" w:rsidRDefault="007570DC" w:rsidP="00857F11">
            <w:pPr>
              <w:ind w:left="48"/>
              <w:rPr>
                <w:sz w:val="24"/>
                <w:szCs w:val="24"/>
              </w:rPr>
            </w:pPr>
            <w:r w:rsidRPr="002303C5">
              <w:rPr>
                <w:sz w:val="24"/>
                <w:szCs w:val="24"/>
              </w:rPr>
              <w:t>Включены ли другие сайты?</w:t>
            </w:r>
          </w:p>
        </w:tc>
      </w:tr>
      <w:tr w:rsidR="007570DC" w:rsidRPr="002303C5" w:rsidTr="00432CD0">
        <w:trPr>
          <w:trHeight w:hRule="exact" w:val="570"/>
          <w:jc w:val="center"/>
        </w:trPr>
        <w:tc>
          <w:tcPr>
            <w:tcW w:w="5445" w:type="dxa"/>
            <w:tcBorders>
              <w:top w:val="single" w:sz="4" w:space="0" w:color="auto"/>
              <w:left w:val="single" w:sz="4" w:space="0" w:color="auto"/>
            </w:tcBorders>
            <w:shd w:val="clear" w:color="auto" w:fill="FFFFFF"/>
          </w:tcPr>
          <w:p w:rsidR="007570DC" w:rsidRPr="002303C5" w:rsidRDefault="007570DC" w:rsidP="00857F11">
            <w:pPr>
              <w:ind w:left="48"/>
              <w:rPr>
                <w:sz w:val="24"/>
                <w:szCs w:val="24"/>
              </w:rPr>
            </w:pPr>
            <w:r w:rsidRPr="002303C5">
              <w:rPr>
                <w:sz w:val="24"/>
                <w:szCs w:val="24"/>
              </w:rPr>
              <w:t>Как рассматриваются аутсорсинговые процессы?</w:t>
            </w:r>
          </w:p>
        </w:tc>
        <w:tc>
          <w:tcPr>
            <w:tcW w:w="4309" w:type="dxa"/>
            <w:tcBorders>
              <w:top w:val="single" w:sz="4" w:space="0" w:color="auto"/>
              <w:left w:val="single" w:sz="4" w:space="0" w:color="auto"/>
              <w:right w:val="single" w:sz="4" w:space="0" w:color="auto"/>
            </w:tcBorders>
            <w:shd w:val="clear" w:color="auto" w:fill="FFFFFF"/>
          </w:tcPr>
          <w:p w:rsidR="007570DC" w:rsidRPr="002303C5" w:rsidRDefault="007570DC" w:rsidP="00857F11">
            <w:pPr>
              <w:ind w:left="48"/>
              <w:rPr>
                <w:sz w:val="24"/>
                <w:szCs w:val="24"/>
              </w:rPr>
            </w:pPr>
            <w:r w:rsidRPr="002303C5">
              <w:rPr>
                <w:sz w:val="24"/>
                <w:szCs w:val="24"/>
              </w:rPr>
              <w:t>Какие части сайта или местоположения не включены?</w:t>
            </w:r>
          </w:p>
        </w:tc>
      </w:tr>
      <w:tr w:rsidR="007570DC" w:rsidRPr="002303C5" w:rsidTr="00432CD0">
        <w:trPr>
          <w:trHeight w:hRule="exact" w:val="561"/>
          <w:jc w:val="center"/>
        </w:trPr>
        <w:tc>
          <w:tcPr>
            <w:tcW w:w="5445" w:type="dxa"/>
            <w:tcBorders>
              <w:top w:val="single" w:sz="4" w:space="0" w:color="auto"/>
              <w:left w:val="single" w:sz="4" w:space="0" w:color="auto"/>
            </w:tcBorders>
            <w:shd w:val="clear" w:color="auto" w:fill="FFFFFF"/>
          </w:tcPr>
          <w:p w:rsidR="007570DC" w:rsidRPr="002303C5" w:rsidRDefault="007570DC" w:rsidP="00857F11">
            <w:pPr>
              <w:ind w:left="48"/>
              <w:rPr>
                <w:sz w:val="24"/>
                <w:szCs w:val="24"/>
              </w:rPr>
            </w:pPr>
            <w:r w:rsidRPr="002303C5">
              <w:rPr>
                <w:sz w:val="24"/>
                <w:szCs w:val="24"/>
              </w:rPr>
              <w:t>Включены ли все виды энергии, закупаемые организацией?</w:t>
            </w:r>
          </w:p>
        </w:tc>
        <w:tc>
          <w:tcPr>
            <w:tcW w:w="4309" w:type="dxa"/>
            <w:tcBorders>
              <w:top w:val="single" w:sz="4" w:space="0" w:color="auto"/>
              <w:left w:val="single" w:sz="4" w:space="0" w:color="auto"/>
              <w:right w:val="single" w:sz="4" w:space="0" w:color="auto"/>
            </w:tcBorders>
            <w:shd w:val="clear" w:color="auto" w:fill="FFFFFF"/>
          </w:tcPr>
          <w:p w:rsidR="007570DC" w:rsidRPr="002303C5" w:rsidRDefault="007570DC" w:rsidP="00857F11">
            <w:pPr>
              <w:ind w:left="48"/>
              <w:rPr>
                <w:sz w:val="24"/>
                <w:szCs w:val="24"/>
              </w:rPr>
            </w:pPr>
            <w:r w:rsidRPr="002303C5">
              <w:rPr>
                <w:sz w:val="24"/>
                <w:szCs w:val="24"/>
              </w:rPr>
              <w:t>Имеются ли данные измерений энергии для выбранных границ?</w:t>
            </w:r>
          </w:p>
        </w:tc>
      </w:tr>
      <w:tr w:rsidR="007570DC" w:rsidRPr="002303C5" w:rsidTr="00432CD0">
        <w:trPr>
          <w:trHeight w:hRule="exact" w:val="569"/>
          <w:jc w:val="center"/>
        </w:trPr>
        <w:tc>
          <w:tcPr>
            <w:tcW w:w="5445" w:type="dxa"/>
            <w:tcBorders>
              <w:top w:val="single" w:sz="4" w:space="0" w:color="auto"/>
              <w:left w:val="single" w:sz="4" w:space="0" w:color="auto"/>
              <w:bottom w:val="single" w:sz="4" w:space="0" w:color="auto"/>
            </w:tcBorders>
            <w:shd w:val="clear" w:color="auto" w:fill="FFFFFF"/>
          </w:tcPr>
          <w:p w:rsidR="007570DC" w:rsidRPr="002303C5" w:rsidRDefault="007570DC" w:rsidP="00857F11">
            <w:pPr>
              <w:ind w:left="48"/>
              <w:rPr>
                <w:sz w:val="24"/>
                <w:szCs w:val="24"/>
              </w:rPr>
            </w:pPr>
            <w:r w:rsidRPr="002303C5">
              <w:rPr>
                <w:sz w:val="24"/>
                <w:szCs w:val="24"/>
              </w:rPr>
              <w:t>Можно ли продемонстрировать полномочия контроля для выбранной области?</w:t>
            </w:r>
          </w:p>
        </w:tc>
        <w:tc>
          <w:tcPr>
            <w:tcW w:w="4309" w:type="dxa"/>
            <w:tcBorders>
              <w:top w:val="single" w:sz="4" w:space="0" w:color="auto"/>
              <w:left w:val="single" w:sz="4" w:space="0" w:color="auto"/>
              <w:bottom w:val="single" w:sz="4" w:space="0" w:color="auto"/>
              <w:right w:val="single" w:sz="4" w:space="0" w:color="auto"/>
            </w:tcBorders>
            <w:shd w:val="clear" w:color="auto" w:fill="FFFFFF"/>
          </w:tcPr>
          <w:p w:rsidR="007570DC" w:rsidRPr="002303C5" w:rsidRDefault="007570DC" w:rsidP="00857F11">
            <w:pPr>
              <w:ind w:left="48" w:firstLine="332"/>
              <w:jc w:val="both"/>
              <w:rPr>
                <w:sz w:val="24"/>
                <w:szCs w:val="24"/>
                <w:lang w:bidi="en-US"/>
              </w:rPr>
            </w:pPr>
          </w:p>
        </w:tc>
      </w:tr>
    </w:tbl>
    <w:p w:rsidR="00EF6BE6" w:rsidRDefault="00EF6BE6" w:rsidP="00CD2287">
      <w:pPr>
        <w:ind w:firstLine="567"/>
        <w:jc w:val="both"/>
        <w:rPr>
          <w:bCs/>
          <w:color w:val="000000"/>
          <w:sz w:val="24"/>
          <w:szCs w:val="28"/>
        </w:rPr>
      </w:pPr>
    </w:p>
    <w:p w:rsidR="006E4F81" w:rsidRPr="006E4F81" w:rsidRDefault="006E4F81" w:rsidP="006E4F81">
      <w:pPr>
        <w:ind w:firstLine="567"/>
        <w:jc w:val="both"/>
        <w:rPr>
          <w:sz w:val="24"/>
          <w:szCs w:val="28"/>
        </w:rPr>
      </w:pPr>
      <w:r w:rsidRPr="006E4F81">
        <w:rPr>
          <w:sz w:val="24"/>
          <w:szCs w:val="28"/>
        </w:rPr>
        <w:t>Как правило, группа по управлению энергопотреблением разрабатывает документально подтвержденные объем и границы СЭнМ на основе данных высшего руководства в отношении действий и физических или организационных ограничений, которые должны быть охвачены СЭнМ.</w:t>
      </w:r>
    </w:p>
    <w:p w:rsidR="006E4F81" w:rsidRPr="006E4F81" w:rsidRDefault="006E4F81" w:rsidP="006E4F81">
      <w:pPr>
        <w:ind w:firstLine="567"/>
        <w:jc w:val="both"/>
        <w:rPr>
          <w:sz w:val="24"/>
          <w:szCs w:val="28"/>
        </w:rPr>
      </w:pPr>
      <w:r w:rsidRPr="006E4F81">
        <w:rPr>
          <w:sz w:val="24"/>
          <w:szCs w:val="28"/>
        </w:rPr>
        <w:t>Документирование масштаба и границ СЭнМ может быть в любом формате. Например, они могут быть представлены в виде простого списка, карты, линейного рисунка или письменного описания, указывающего, что включено в СЭнМ.</w:t>
      </w:r>
    </w:p>
    <w:p w:rsidR="006E4F81" w:rsidRPr="006E4F81" w:rsidRDefault="006E4F81" w:rsidP="006E4F81">
      <w:pPr>
        <w:ind w:firstLine="567"/>
        <w:jc w:val="both"/>
        <w:rPr>
          <w:sz w:val="24"/>
          <w:szCs w:val="28"/>
        </w:rPr>
      </w:pPr>
    </w:p>
    <w:p w:rsidR="006E4F81" w:rsidRPr="006E4F81" w:rsidRDefault="006E4F81" w:rsidP="006E4F81">
      <w:pPr>
        <w:ind w:firstLine="567"/>
        <w:jc w:val="both"/>
        <w:rPr>
          <w:b/>
          <w:sz w:val="24"/>
          <w:szCs w:val="28"/>
        </w:rPr>
      </w:pPr>
      <w:r w:rsidRPr="006E4F81">
        <w:rPr>
          <w:b/>
          <w:sz w:val="24"/>
          <w:szCs w:val="28"/>
        </w:rPr>
        <w:t xml:space="preserve">4.4 Система </w:t>
      </w:r>
      <w:r w:rsidR="00C06B09">
        <w:rPr>
          <w:b/>
          <w:sz w:val="24"/>
          <w:szCs w:val="28"/>
        </w:rPr>
        <w:t>энергетического</w:t>
      </w:r>
      <w:r w:rsidRPr="006E4F81">
        <w:rPr>
          <w:b/>
          <w:sz w:val="24"/>
          <w:szCs w:val="28"/>
        </w:rPr>
        <w:t xml:space="preserve"> </w:t>
      </w:r>
      <w:r w:rsidR="00C06B09">
        <w:rPr>
          <w:b/>
          <w:sz w:val="24"/>
          <w:szCs w:val="28"/>
        </w:rPr>
        <w:t>менеджмента</w:t>
      </w:r>
    </w:p>
    <w:p w:rsidR="006E4F81" w:rsidRPr="006E4F81" w:rsidRDefault="00DE2151" w:rsidP="006E4F81">
      <w:pPr>
        <w:ind w:firstLine="567"/>
        <w:jc w:val="both"/>
        <w:rPr>
          <w:sz w:val="24"/>
          <w:szCs w:val="28"/>
        </w:rPr>
      </w:pPr>
      <w:r>
        <w:rPr>
          <w:sz w:val="24"/>
          <w:szCs w:val="28"/>
        </w:rPr>
        <w:t xml:space="preserve">Цель этого </w:t>
      </w:r>
      <w:r w:rsidR="006E4F81" w:rsidRPr="006E4F81">
        <w:rPr>
          <w:sz w:val="24"/>
          <w:szCs w:val="28"/>
        </w:rPr>
        <w:t>пункта состоит в том, чтобы гарантировать, что организация определяет и реализует процессы, необходимые для постоянного улучшения. Сюда входят процессы, необходимые для эффективного внедрения и постоянного улучшения системы, такие как внутренний аудит, анализ со стороны руководства и другие. Он также включает процессы, необходимые для количественной оценки и анализа энергоэффективности.</w:t>
      </w:r>
    </w:p>
    <w:p w:rsidR="006E4F81" w:rsidRPr="006E4F81" w:rsidRDefault="006E4F81" w:rsidP="006E4F81">
      <w:pPr>
        <w:ind w:firstLine="567"/>
        <w:jc w:val="both"/>
        <w:rPr>
          <w:sz w:val="24"/>
          <w:szCs w:val="28"/>
        </w:rPr>
      </w:pPr>
      <w:r w:rsidRPr="006E4F81">
        <w:rPr>
          <w:sz w:val="24"/>
          <w:szCs w:val="28"/>
        </w:rPr>
        <w:t>Уровень, до которого процессы должны быть определены и детализированы, может варьироваться в зависимости от структуры организации.</w:t>
      </w:r>
    </w:p>
    <w:p w:rsidR="006E4F81" w:rsidRDefault="006E4F81" w:rsidP="006E4F81">
      <w:pPr>
        <w:ind w:firstLine="567"/>
        <w:jc w:val="both"/>
        <w:rPr>
          <w:sz w:val="24"/>
          <w:szCs w:val="28"/>
        </w:rPr>
      </w:pPr>
      <w:r w:rsidRPr="006E4F81">
        <w:rPr>
          <w:sz w:val="24"/>
          <w:szCs w:val="28"/>
        </w:rPr>
        <w:t xml:space="preserve">В ISO 50001:2018 используется общий подход ISO к MSS, целью которого является повышение </w:t>
      </w:r>
      <w:r w:rsidR="00B5604D">
        <w:rPr>
          <w:sz w:val="24"/>
          <w:szCs w:val="28"/>
        </w:rPr>
        <w:t>системности</w:t>
      </w:r>
      <w:r w:rsidRPr="006E4F81">
        <w:rPr>
          <w:sz w:val="24"/>
          <w:szCs w:val="28"/>
        </w:rPr>
        <w:t xml:space="preserve"> и </w:t>
      </w:r>
      <w:r w:rsidR="00B5604D" w:rsidRPr="006E4F81">
        <w:rPr>
          <w:sz w:val="24"/>
          <w:szCs w:val="28"/>
        </w:rPr>
        <w:t xml:space="preserve">согласованности </w:t>
      </w:r>
      <w:r w:rsidRPr="006E4F81">
        <w:rPr>
          <w:sz w:val="24"/>
          <w:szCs w:val="28"/>
        </w:rPr>
        <w:t>MSS путем предоставления унифицирующего и согласованного HLS, идентичного основного текста и общих терминов и основных определений. Это особенно полезно для тех организаций, которые решили использовать единую (иногда называемую «интегрированной») систему управления, которая может одновременно удовлетворять требованиям двух или более MSS. HLS не предназначен для обеспечения последовательного порядка действий, которые следует выполнять при разработке, внедрении, обслуживании и постоянном улучшении MSS. HLS в целом предназначен для того, чтобы позволить организации постоянно совершенствоваться, и основан на подходе PDCA. Элементы MSS организованы вокруг функциональных действий в организации, как показано на рисунке 1.</w:t>
      </w:r>
    </w:p>
    <w:p w:rsidR="00C1264A" w:rsidRDefault="00C1264A" w:rsidP="006E4F81">
      <w:pPr>
        <w:ind w:firstLine="567"/>
        <w:jc w:val="both"/>
        <w:rPr>
          <w:sz w:val="24"/>
          <w:szCs w:val="28"/>
        </w:rPr>
      </w:pPr>
    </w:p>
    <w:p w:rsidR="00CB3802" w:rsidRDefault="00CB3802" w:rsidP="006E4F81">
      <w:pPr>
        <w:ind w:firstLine="567"/>
        <w:jc w:val="both"/>
        <w:rPr>
          <w:sz w:val="24"/>
          <w:szCs w:val="28"/>
        </w:rPr>
      </w:pPr>
    </w:p>
    <w:p w:rsidR="00CB3802" w:rsidRDefault="00CB3802" w:rsidP="006E4F81">
      <w:pPr>
        <w:ind w:firstLine="567"/>
        <w:jc w:val="both"/>
        <w:rPr>
          <w:sz w:val="24"/>
          <w:szCs w:val="28"/>
        </w:rPr>
      </w:pPr>
    </w:p>
    <w:p w:rsidR="00482DA8" w:rsidRDefault="00482DA8" w:rsidP="000E690B">
      <w:pPr>
        <w:jc w:val="center"/>
        <w:rPr>
          <w:b/>
          <w:sz w:val="24"/>
          <w:szCs w:val="24"/>
        </w:rPr>
      </w:pPr>
      <w:r>
        <w:rPr>
          <w:b/>
          <w:noProof/>
          <w:sz w:val="24"/>
          <w:szCs w:val="24"/>
        </w:rPr>
        <w:lastRenderedPageBreak/>
        <w:drawing>
          <wp:inline distT="0" distB="0" distL="0" distR="0">
            <wp:extent cx="4756150" cy="4267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0" cy="4267200"/>
                    </a:xfrm>
                    <a:prstGeom prst="rect">
                      <a:avLst/>
                    </a:prstGeom>
                    <a:noFill/>
                    <a:ln>
                      <a:noFill/>
                    </a:ln>
                  </pic:spPr>
                </pic:pic>
              </a:graphicData>
            </a:graphic>
          </wp:inline>
        </w:drawing>
      </w:r>
    </w:p>
    <w:p w:rsidR="00825E94" w:rsidRDefault="00825E94" w:rsidP="000E690B">
      <w:pPr>
        <w:jc w:val="center"/>
        <w:rPr>
          <w:b/>
          <w:sz w:val="24"/>
          <w:szCs w:val="24"/>
        </w:rPr>
      </w:pPr>
    </w:p>
    <w:p w:rsidR="00C1264A" w:rsidRPr="000E690B" w:rsidRDefault="000E690B" w:rsidP="000E690B">
      <w:pPr>
        <w:jc w:val="center"/>
        <w:rPr>
          <w:b/>
          <w:sz w:val="24"/>
          <w:szCs w:val="24"/>
        </w:rPr>
      </w:pPr>
      <w:r w:rsidRPr="000E690B">
        <w:rPr>
          <w:b/>
          <w:sz w:val="24"/>
          <w:szCs w:val="24"/>
        </w:rPr>
        <w:t xml:space="preserve">Рисунок 1 </w:t>
      </w:r>
      <w:r>
        <w:rPr>
          <w:b/>
          <w:sz w:val="24"/>
          <w:szCs w:val="24"/>
        </w:rPr>
        <w:t>–</w:t>
      </w:r>
      <w:r w:rsidRPr="000E690B">
        <w:rPr>
          <w:b/>
          <w:sz w:val="24"/>
          <w:szCs w:val="24"/>
        </w:rPr>
        <w:t xml:space="preserve"> Цикл </w:t>
      </w:r>
      <w:r>
        <w:rPr>
          <w:b/>
          <w:sz w:val="24"/>
          <w:szCs w:val="24"/>
        </w:rPr>
        <w:t>«Планируй-Делай-Проверяй-Д</w:t>
      </w:r>
      <w:r w:rsidRPr="000E690B">
        <w:rPr>
          <w:b/>
          <w:sz w:val="24"/>
          <w:szCs w:val="24"/>
        </w:rPr>
        <w:t>ействуй</w:t>
      </w:r>
      <w:r>
        <w:rPr>
          <w:b/>
          <w:sz w:val="24"/>
          <w:szCs w:val="24"/>
        </w:rPr>
        <w:t>»</w:t>
      </w:r>
    </w:p>
    <w:p w:rsidR="000E690B" w:rsidRPr="000E690B" w:rsidRDefault="000E690B" w:rsidP="00C1264A">
      <w:pPr>
        <w:ind w:firstLine="567"/>
        <w:jc w:val="both"/>
        <w:rPr>
          <w:sz w:val="24"/>
          <w:szCs w:val="24"/>
        </w:rPr>
      </w:pPr>
    </w:p>
    <w:p w:rsidR="00F87385" w:rsidRPr="006860E5" w:rsidRDefault="00F87385" w:rsidP="00F87385">
      <w:pPr>
        <w:ind w:firstLine="567"/>
        <w:jc w:val="both"/>
        <w:rPr>
          <w:b/>
          <w:sz w:val="24"/>
          <w:szCs w:val="28"/>
        </w:rPr>
      </w:pPr>
      <w:r w:rsidRPr="006860E5">
        <w:rPr>
          <w:b/>
          <w:sz w:val="24"/>
          <w:szCs w:val="28"/>
        </w:rPr>
        <w:t>5 Лидерство</w:t>
      </w:r>
    </w:p>
    <w:p w:rsidR="00F87385" w:rsidRPr="00F87385" w:rsidRDefault="00F87385" w:rsidP="00F87385">
      <w:pPr>
        <w:ind w:firstLine="567"/>
        <w:jc w:val="both"/>
        <w:rPr>
          <w:sz w:val="24"/>
          <w:szCs w:val="28"/>
        </w:rPr>
      </w:pPr>
    </w:p>
    <w:p w:rsidR="00F87385" w:rsidRPr="006860E5" w:rsidRDefault="00F87385" w:rsidP="00F87385">
      <w:pPr>
        <w:ind w:firstLine="567"/>
        <w:jc w:val="both"/>
        <w:rPr>
          <w:b/>
          <w:sz w:val="24"/>
          <w:szCs w:val="28"/>
        </w:rPr>
      </w:pPr>
      <w:r w:rsidRPr="006860E5">
        <w:rPr>
          <w:b/>
          <w:sz w:val="24"/>
          <w:szCs w:val="28"/>
        </w:rPr>
        <w:t>5.1 Лидерство и обязательство</w:t>
      </w:r>
    </w:p>
    <w:p w:rsidR="00F87385" w:rsidRPr="006860E5" w:rsidRDefault="00F87385" w:rsidP="00F87385">
      <w:pPr>
        <w:ind w:firstLine="567"/>
        <w:jc w:val="both"/>
        <w:rPr>
          <w:sz w:val="24"/>
          <w:szCs w:val="28"/>
        </w:rPr>
      </w:pPr>
      <w:r w:rsidRPr="006860E5">
        <w:rPr>
          <w:sz w:val="24"/>
          <w:szCs w:val="28"/>
        </w:rPr>
        <w:t>Данный подпункт предназначен для обеспечения того, чтобы высшее руководство активно демонстрировало лидерство и обязательство постоянному совершенствованию управления энергопотреблением и энергоэффективности. Постоянно поддерживаемое обязательство и вовлеченность высшего руководства являются решающими факторами в постоянном улучшении СЭнМ и энергоэффективности.</w:t>
      </w:r>
    </w:p>
    <w:p w:rsidR="00F87385" w:rsidRPr="006860E5" w:rsidRDefault="00F87385" w:rsidP="00F87385">
      <w:pPr>
        <w:ind w:firstLine="567"/>
        <w:jc w:val="both"/>
        <w:rPr>
          <w:sz w:val="24"/>
          <w:szCs w:val="28"/>
        </w:rPr>
      </w:pPr>
      <w:r w:rsidRPr="006860E5">
        <w:rPr>
          <w:sz w:val="24"/>
          <w:szCs w:val="28"/>
        </w:rPr>
        <w:t>Высшее руководство демонстрирует свои обязательства через:</w:t>
      </w:r>
    </w:p>
    <w:p w:rsidR="00F87385" w:rsidRPr="006860E5" w:rsidRDefault="00F87385" w:rsidP="00F87385">
      <w:pPr>
        <w:ind w:firstLine="567"/>
        <w:jc w:val="both"/>
        <w:rPr>
          <w:sz w:val="24"/>
          <w:szCs w:val="28"/>
        </w:rPr>
      </w:pPr>
      <w:r w:rsidRPr="006860E5">
        <w:rPr>
          <w:sz w:val="24"/>
          <w:szCs w:val="28"/>
        </w:rPr>
        <w:t>а) его действия руководства и активное участие в СЭнМ;</w:t>
      </w:r>
    </w:p>
    <w:p w:rsidR="00F87385" w:rsidRPr="006860E5" w:rsidRDefault="00F87385" w:rsidP="00F87385">
      <w:pPr>
        <w:ind w:firstLine="567"/>
        <w:jc w:val="both"/>
        <w:rPr>
          <w:sz w:val="24"/>
          <w:szCs w:val="28"/>
        </w:rPr>
      </w:pPr>
      <w:r w:rsidRPr="006860E5">
        <w:rPr>
          <w:sz w:val="24"/>
          <w:szCs w:val="28"/>
        </w:rPr>
        <w:t>b) понимание текущего распределения необходимых ресурсов, включая людей для внедрения, обслуживания и улучшения СЭнМ и энергетических показателей с течением времени, включая средства сбора и предоставления данных для поддержки текущего обслуживания и улучшения СЭнМ и энергетических показателей.</w:t>
      </w:r>
    </w:p>
    <w:p w:rsidR="00F87385" w:rsidRPr="006860E5" w:rsidRDefault="00F87385" w:rsidP="00F87385">
      <w:pPr>
        <w:ind w:firstLine="567"/>
        <w:jc w:val="both"/>
        <w:rPr>
          <w:sz w:val="24"/>
          <w:szCs w:val="28"/>
        </w:rPr>
      </w:pPr>
      <w:r w:rsidRPr="006860E5">
        <w:rPr>
          <w:sz w:val="24"/>
          <w:szCs w:val="28"/>
        </w:rPr>
        <w:t>Управление энергопотреблением и повышение энергоэффективности должны согласовываться с бизнес-стратегией организации, процессами долгосрочного планирования и распределения ресурсов.</w:t>
      </w:r>
    </w:p>
    <w:p w:rsidR="00F87385" w:rsidRPr="006860E5" w:rsidRDefault="00F87385" w:rsidP="00F87385">
      <w:pPr>
        <w:ind w:firstLine="567"/>
        <w:jc w:val="both"/>
        <w:rPr>
          <w:sz w:val="24"/>
          <w:szCs w:val="28"/>
        </w:rPr>
      </w:pPr>
      <w:r w:rsidRPr="006860E5">
        <w:rPr>
          <w:sz w:val="24"/>
          <w:szCs w:val="28"/>
        </w:rPr>
        <w:t>В самом начале процесса внедрения СЭнМ высшее руководство должно инициировать постоянную коммуникацию в рамках всей организации о преимуществах и важности энергоэффективности и управления энергопотреблением. Первоначальная коммуникация обычно включает энергетическую политику и объявление группы управления энергопотреблением.</w:t>
      </w:r>
    </w:p>
    <w:p w:rsidR="00F87385" w:rsidRPr="006860E5" w:rsidRDefault="00F87385" w:rsidP="00F87385">
      <w:pPr>
        <w:ind w:firstLine="567"/>
        <w:jc w:val="both"/>
        <w:rPr>
          <w:sz w:val="24"/>
          <w:szCs w:val="28"/>
        </w:rPr>
      </w:pPr>
      <w:r w:rsidRPr="006860E5">
        <w:rPr>
          <w:sz w:val="24"/>
          <w:szCs w:val="28"/>
        </w:rPr>
        <w:lastRenderedPageBreak/>
        <w:t>Интеграция обязанностей по управлению энергопотреблением с системой оценки эффективности работы персонала организации может улучшить результаты СЭнМ за счет институционализации обязанностей.</w:t>
      </w:r>
    </w:p>
    <w:p w:rsidR="00F87385" w:rsidRDefault="00F87385" w:rsidP="00F87385">
      <w:pPr>
        <w:ind w:firstLine="567"/>
        <w:jc w:val="both"/>
        <w:rPr>
          <w:sz w:val="24"/>
          <w:szCs w:val="28"/>
        </w:rPr>
      </w:pPr>
      <w:r w:rsidRPr="006860E5">
        <w:rPr>
          <w:sz w:val="24"/>
          <w:szCs w:val="28"/>
        </w:rPr>
        <w:t>Хорошей практикой является наличие межфункциональной группы по управлению энергопотреблением, состоящей из более чем одного человека, в которую входят представители областей, которые могут повлиять на энергетическую эффективность. Такой подход обеспечивает эффективный механизм привлечения различных подразделений организации к планированию, внедрению и сопровождению СЭнМ. Члены группы управления энергопотреблением могут меняться со временем и должны основываться на определенных ролях, а не на конкретных лицах. Размер группы управления энергопотреблением может варьироваться в зависимости от размера или сложности организации и ее процессов.</w:t>
      </w:r>
    </w:p>
    <w:p w:rsidR="00F87385" w:rsidRPr="006860E5" w:rsidRDefault="00F87385" w:rsidP="00F87385">
      <w:pPr>
        <w:ind w:firstLine="567"/>
        <w:jc w:val="both"/>
        <w:rPr>
          <w:sz w:val="24"/>
          <w:szCs w:val="28"/>
        </w:rPr>
      </w:pPr>
    </w:p>
    <w:p w:rsidR="00F87385" w:rsidRPr="00760868" w:rsidRDefault="00F87385" w:rsidP="00F87385">
      <w:pPr>
        <w:ind w:firstLine="567"/>
        <w:jc w:val="both"/>
      </w:pPr>
      <w:r w:rsidRPr="00760868">
        <w:t xml:space="preserve">Примечание </w:t>
      </w:r>
      <w:r w:rsidR="00760868" w:rsidRPr="00760868">
        <w:t xml:space="preserve">– </w:t>
      </w:r>
      <w:r w:rsidRPr="00760868">
        <w:t>В случае малого и среднего предприятия (МСП) роли и обязанности группы может выполнять один человек (см. ИСО 50001:2018, 3.2.5).</w:t>
      </w:r>
    </w:p>
    <w:p w:rsidR="00F87385" w:rsidRDefault="00F87385" w:rsidP="00F87385">
      <w:pPr>
        <w:ind w:firstLine="567"/>
        <w:jc w:val="both"/>
        <w:rPr>
          <w:sz w:val="24"/>
          <w:szCs w:val="28"/>
        </w:rPr>
      </w:pPr>
    </w:p>
    <w:p w:rsidR="00F87385" w:rsidRPr="006860E5" w:rsidRDefault="00F87385" w:rsidP="00F87385">
      <w:pPr>
        <w:ind w:firstLine="567"/>
        <w:jc w:val="both"/>
        <w:rPr>
          <w:sz w:val="24"/>
          <w:szCs w:val="28"/>
        </w:rPr>
      </w:pPr>
      <w:r w:rsidRPr="006860E5">
        <w:rPr>
          <w:sz w:val="24"/>
          <w:szCs w:val="28"/>
        </w:rPr>
        <w:t>Персонал, входящий в состав группы управления энергопотреблением, должен быть наделен высшим руководством полномочиями сообщать о решениях своим соответствующим подразделениям и обеспечивать внедрение изменений, направленных на повышение энергоэффективности. Подход команды управления энергопотреблением использует разнообразие навыков и знаний людей. Организации следует рассмотреть вопрос о построении управления энергопотреблением и улучшении возможностей и потенциала во всей организации. Это может включать дополнительное обучение и ротацию членов группы управления энергопотреблением.</w:t>
      </w:r>
    </w:p>
    <w:p w:rsidR="00F87385" w:rsidRPr="006860E5" w:rsidRDefault="00F87385" w:rsidP="00F87385">
      <w:pPr>
        <w:ind w:firstLine="567"/>
        <w:jc w:val="both"/>
        <w:rPr>
          <w:sz w:val="24"/>
          <w:szCs w:val="28"/>
        </w:rPr>
      </w:pPr>
      <w:r w:rsidRPr="006860E5">
        <w:rPr>
          <w:sz w:val="24"/>
          <w:szCs w:val="28"/>
        </w:rPr>
        <w:t>При выборе членов группы управления энергопотреблением (в соответствии с размером и сложностью организации) высшее руководство должно учитывать следующее:</w:t>
      </w:r>
    </w:p>
    <w:p w:rsidR="00F87385" w:rsidRPr="006860E5" w:rsidRDefault="00F87385" w:rsidP="00F87385">
      <w:pPr>
        <w:ind w:firstLine="567"/>
        <w:jc w:val="both"/>
        <w:rPr>
          <w:sz w:val="24"/>
          <w:szCs w:val="28"/>
        </w:rPr>
      </w:pPr>
      <w:r w:rsidRPr="006860E5">
        <w:rPr>
          <w:sz w:val="24"/>
          <w:szCs w:val="28"/>
        </w:rPr>
        <w:t>- персонал, представляющий сочетание навыков и функций для работы как с техническими, так и с организационными компонентами СЭнМ;</w:t>
      </w:r>
    </w:p>
    <w:p w:rsidR="00F87385" w:rsidRPr="006860E5" w:rsidRDefault="00F87385" w:rsidP="00F87385">
      <w:pPr>
        <w:ind w:firstLine="567"/>
        <w:jc w:val="both"/>
        <w:rPr>
          <w:sz w:val="24"/>
          <w:szCs w:val="28"/>
        </w:rPr>
      </w:pPr>
      <w:r w:rsidRPr="006860E5">
        <w:rPr>
          <w:sz w:val="24"/>
          <w:szCs w:val="28"/>
        </w:rPr>
        <w:t>- лица, принимающие финансовые решения, или персонал, имеющий к ним доступ;</w:t>
      </w:r>
    </w:p>
    <w:p w:rsidR="00F87385" w:rsidRPr="006860E5" w:rsidRDefault="00F87385" w:rsidP="00F87385">
      <w:pPr>
        <w:ind w:firstLine="567"/>
        <w:jc w:val="both"/>
        <w:rPr>
          <w:sz w:val="24"/>
          <w:szCs w:val="28"/>
        </w:rPr>
      </w:pPr>
      <w:r w:rsidRPr="006860E5">
        <w:rPr>
          <w:sz w:val="24"/>
          <w:szCs w:val="28"/>
        </w:rPr>
        <w:t>- менеджеры по развитию бизнеса;</w:t>
      </w:r>
    </w:p>
    <w:p w:rsidR="00F87385" w:rsidRPr="006860E5" w:rsidRDefault="00F87385" w:rsidP="00F87385">
      <w:pPr>
        <w:ind w:firstLine="567"/>
        <w:jc w:val="both"/>
        <w:rPr>
          <w:sz w:val="24"/>
          <w:szCs w:val="28"/>
        </w:rPr>
      </w:pPr>
      <w:r w:rsidRPr="006860E5">
        <w:rPr>
          <w:sz w:val="24"/>
          <w:szCs w:val="28"/>
        </w:rPr>
        <w:t>- представители других систем управления;</w:t>
      </w:r>
    </w:p>
    <w:p w:rsidR="00F87385" w:rsidRPr="006860E5" w:rsidRDefault="00F87385" w:rsidP="00F87385">
      <w:pPr>
        <w:ind w:firstLine="567"/>
        <w:jc w:val="both"/>
        <w:rPr>
          <w:sz w:val="24"/>
          <w:szCs w:val="28"/>
        </w:rPr>
      </w:pPr>
      <w:r w:rsidRPr="006860E5">
        <w:rPr>
          <w:sz w:val="24"/>
          <w:szCs w:val="28"/>
        </w:rPr>
        <w:t>- экологический менеджер;</w:t>
      </w:r>
    </w:p>
    <w:p w:rsidR="00F87385" w:rsidRPr="006860E5" w:rsidRDefault="00F87385" w:rsidP="00F87385">
      <w:pPr>
        <w:ind w:firstLine="567"/>
        <w:jc w:val="both"/>
        <w:rPr>
          <w:sz w:val="24"/>
          <w:szCs w:val="28"/>
        </w:rPr>
      </w:pPr>
      <w:r w:rsidRPr="006860E5">
        <w:rPr>
          <w:sz w:val="24"/>
          <w:szCs w:val="28"/>
        </w:rPr>
        <w:t>- персонал по закупкам или менеджеры цепочки поставок, в зависимости от обстоятельств;</w:t>
      </w:r>
    </w:p>
    <w:p w:rsidR="00F87385" w:rsidRPr="006860E5" w:rsidRDefault="00F87385" w:rsidP="00F87385">
      <w:pPr>
        <w:ind w:firstLine="567"/>
        <w:jc w:val="both"/>
        <w:rPr>
          <w:sz w:val="24"/>
          <w:szCs w:val="28"/>
        </w:rPr>
      </w:pPr>
      <w:r w:rsidRPr="006860E5">
        <w:rPr>
          <w:sz w:val="24"/>
          <w:szCs w:val="28"/>
        </w:rPr>
        <w:t>- эксплуатационный персонал, особенно тот, кто выполняет задачи, связанные с SEU;</w:t>
      </w:r>
    </w:p>
    <w:p w:rsidR="00F87385" w:rsidRPr="006860E5" w:rsidRDefault="00F87385" w:rsidP="00F87385">
      <w:pPr>
        <w:ind w:firstLine="567"/>
        <w:jc w:val="both"/>
        <w:rPr>
          <w:sz w:val="24"/>
          <w:szCs w:val="28"/>
        </w:rPr>
      </w:pPr>
      <w:r w:rsidRPr="006860E5">
        <w:rPr>
          <w:sz w:val="24"/>
          <w:szCs w:val="28"/>
        </w:rPr>
        <w:t>- представители арендаторов или администратора здания в коммерческих зданиях, где это уместно;</w:t>
      </w:r>
    </w:p>
    <w:p w:rsidR="00F87385" w:rsidRPr="006860E5" w:rsidRDefault="00F87385" w:rsidP="00F87385">
      <w:pPr>
        <w:ind w:firstLine="567"/>
        <w:jc w:val="both"/>
        <w:rPr>
          <w:sz w:val="24"/>
          <w:szCs w:val="28"/>
        </w:rPr>
      </w:pPr>
      <w:r w:rsidRPr="006860E5">
        <w:rPr>
          <w:sz w:val="24"/>
          <w:szCs w:val="28"/>
        </w:rPr>
        <w:t>- лица, которые могут взять на себя ответственность за оперативный контроль или другие элементы СЭнМ;</w:t>
      </w:r>
    </w:p>
    <w:p w:rsidR="00F87385" w:rsidRPr="006860E5" w:rsidRDefault="00F87385" w:rsidP="00F87385">
      <w:pPr>
        <w:ind w:firstLine="567"/>
        <w:jc w:val="both"/>
        <w:rPr>
          <w:sz w:val="24"/>
          <w:szCs w:val="28"/>
        </w:rPr>
      </w:pPr>
      <w:r w:rsidRPr="006860E5">
        <w:rPr>
          <w:sz w:val="24"/>
          <w:szCs w:val="28"/>
        </w:rPr>
        <w:t>- обслуживающий персонал и обслуживающий персонал;</w:t>
      </w:r>
    </w:p>
    <w:p w:rsidR="00F87385" w:rsidRPr="006860E5" w:rsidRDefault="00F87385" w:rsidP="00F87385">
      <w:pPr>
        <w:ind w:firstLine="567"/>
        <w:jc w:val="both"/>
        <w:rPr>
          <w:sz w:val="24"/>
          <w:szCs w:val="28"/>
        </w:rPr>
      </w:pPr>
      <w:r w:rsidRPr="006860E5">
        <w:rPr>
          <w:sz w:val="24"/>
          <w:szCs w:val="28"/>
        </w:rPr>
        <w:t>- производственный или другой персонал, который уже может быть задействован в механизмах улучшения, таких как группы непрерывного улучшения;</w:t>
      </w:r>
    </w:p>
    <w:p w:rsidR="00F87385" w:rsidRPr="006860E5" w:rsidRDefault="00F87385" w:rsidP="00F87385">
      <w:pPr>
        <w:ind w:firstLine="567"/>
        <w:jc w:val="both"/>
        <w:rPr>
          <w:sz w:val="24"/>
          <w:szCs w:val="28"/>
        </w:rPr>
      </w:pPr>
      <w:r w:rsidRPr="006860E5">
        <w:rPr>
          <w:sz w:val="24"/>
          <w:szCs w:val="28"/>
        </w:rPr>
        <w:t>- лица, которые будут способствовать интеграции СЭнМ в организацию;</w:t>
      </w:r>
    </w:p>
    <w:p w:rsidR="00F87385" w:rsidRPr="006860E5" w:rsidRDefault="00F87385" w:rsidP="00F87385">
      <w:pPr>
        <w:ind w:firstLine="567"/>
        <w:jc w:val="both"/>
        <w:rPr>
          <w:sz w:val="24"/>
          <w:szCs w:val="28"/>
        </w:rPr>
      </w:pPr>
      <w:r w:rsidRPr="006860E5">
        <w:rPr>
          <w:sz w:val="24"/>
          <w:szCs w:val="28"/>
        </w:rPr>
        <w:t>- людей, приверженных повышению энергоэффективности и способных продвигать СЭнМ по всей организации;</w:t>
      </w:r>
    </w:p>
    <w:p w:rsidR="00F87385" w:rsidRPr="006860E5" w:rsidRDefault="00F87385" w:rsidP="00F87385">
      <w:pPr>
        <w:ind w:firstLine="567"/>
        <w:jc w:val="both"/>
        <w:rPr>
          <w:sz w:val="24"/>
          <w:szCs w:val="28"/>
        </w:rPr>
      </w:pPr>
      <w:r w:rsidRPr="006860E5">
        <w:rPr>
          <w:sz w:val="24"/>
          <w:szCs w:val="28"/>
        </w:rPr>
        <w:t>- представители разных смен, если применимо;</w:t>
      </w:r>
    </w:p>
    <w:p w:rsidR="00F87385" w:rsidRPr="006860E5" w:rsidRDefault="00F87385" w:rsidP="00F87385">
      <w:pPr>
        <w:ind w:firstLine="567"/>
        <w:jc w:val="both"/>
        <w:rPr>
          <w:sz w:val="24"/>
          <w:szCs w:val="28"/>
        </w:rPr>
      </w:pPr>
      <w:r w:rsidRPr="006860E5">
        <w:rPr>
          <w:sz w:val="24"/>
          <w:szCs w:val="28"/>
        </w:rPr>
        <w:t>- персонал, ответственный за обучение или профессиональное развитие, в зависимости от обстоятельств;</w:t>
      </w:r>
    </w:p>
    <w:p w:rsidR="00F87385" w:rsidRPr="006860E5" w:rsidRDefault="00F87385" w:rsidP="00F87385">
      <w:pPr>
        <w:ind w:firstLine="567"/>
        <w:jc w:val="both"/>
        <w:rPr>
          <w:sz w:val="24"/>
          <w:szCs w:val="28"/>
        </w:rPr>
      </w:pPr>
      <w:r w:rsidRPr="006860E5">
        <w:rPr>
          <w:sz w:val="24"/>
          <w:szCs w:val="28"/>
        </w:rPr>
        <w:t>- представители подрядчиков и/или аутсорсинга;</w:t>
      </w:r>
    </w:p>
    <w:p w:rsidR="00F87385" w:rsidRPr="006860E5" w:rsidRDefault="00F87385" w:rsidP="00F87385">
      <w:pPr>
        <w:ind w:firstLine="567"/>
        <w:jc w:val="both"/>
        <w:rPr>
          <w:sz w:val="24"/>
          <w:szCs w:val="28"/>
        </w:rPr>
      </w:pPr>
      <w:r w:rsidRPr="006860E5">
        <w:rPr>
          <w:sz w:val="24"/>
          <w:szCs w:val="28"/>
        </w:rPr>
        <w:lastRenderedPageBreak/>
        <w:t>- персонал, который не обязательно работает непосредственно с потребителями энергии, но может быть важным, т.е. доступ к важным данным (счета за коммунальные услуги, данные об управлении зданием, финансовые данные и т. д.), внесение изменений в методы работы или повышение осведомленности.</w:t>
      </w:r>
    </w:p>
    <w:p w:rsidR="00F87385" w:rsidRPr="006860E5" w:rsidRDefault="00F87385" w:rsidP="00F87385">
      <w:pPr>
        <w:ind w:firstLine="567"/>
        <w:jc w:val="both"/>
        <w:rPr>
          <w:sz w:val="24"/>
          <w:szCs w:val="28"/>
        </w:rPr>
      </w:pPr>
    </w:p>
    <w:p w:rsidR="00F87385" w:rsidRPr="006860E5" w:rsidRDefault="00F87385" w:rsidP="00F87385">
      <w:pPr>
        <w:ind w:firstLine="567"/>
        <w:jc w:val="both"/>
        <w:rPr>
          <w:b/>
          <w:sz w:val="24"/>
          <w:szCs w:val="28"/>
        </w:rPr>
      </w:pPr>
      <w:r w:rsidRPr="006860E5">
        <w:rPr>
          <w:b/>
          <w:sz w:val="24"/>
          <w:szCs w:val="28"/>
        </w:rPr>
        <w:t>5.2 Энергетическая политика</w:t>
      </w:r>
    </w:p>
    <w:p w:rsidR="00F87385" w:rsidRPr="006860E5" w:rsidRDefault="00F87385" w:rsidP="00F87385">
      <w:pPr>
        <w:ind w:firstLine="567"/>
        <w:jc w:val="both"/>
        <w:rPr>
          <w:sz w:val="24"/>
          <w:szCs w:val="28"/>
        </w:rPr>
      </w:pPr>
      <w:r w:rsidRPr="006860E5">
        <w:rPr>
          <w:sz w:val="24"/>
          <w:szCs w:val="28"/>
        </w:rPr>
        <w:t>Энергетическая политика задает направление для внедрения и улучшения системы энергетического менеджмента и энергетических результатов организации. Энергетическая политика демонстрирует обязательства высшего руководства в отношении способности организации на постоянной основе предпринимать и активизировать действия, направленные на повышение энергетических результатов.</w:t>
      </w:r>
    </w:p>
    <w:p w:rsidR="00F87385" w:rsidRPr="006860E5" w:rsidRDefault="00F87385" w:rsidP="00F87385">
      <w:pPr>
        <w:ind w:firstLine="567"/>
        <w:jc w:val="both"/>
        <w:rPr>
          <w:sz w:val="24"/>
          <w:szCs w:val="28"/>
        </w:rPr>
      </w:pPr>
      <w:r w:rsidRPr="006860E5">
        <w:rPr>
          <w:sz w:val="24"/>
          <w:szCs w:val="28"/>
        </w:rPr>
        <w:t>Энергетическая политика может быть разработана как до, так и после проведения первоначального энергетического анализа. В любом из этих двух вариантов энергетическую политику необходимо проанализировать, чтобы удостовериться в ее соответствии характеру и масштабу использования и потребления энергии организацией. Группа управления энергопотреблением или другой персонал могут предложить энергетическую политику, но она должна быть официально принята высшим руководством.</w:t>
      </w:r>
    </w:p>
    <w:p w:rsidR="00F87385" w:rsidRPr="006860E5" w:rsidRDefault="00F87385" w:rsidP="00F87385">
      <w:pPr>
        <w:ind w:firstLine="567"/>
        <w:jc w:val="both"/>
        <w:rPr>
          <w:sz w:val="24"/>
          <w:szCs w:val="28"/>
        </w:rPr>
      </w:pPr>
      <w:r w:rsidRPr="006860E5">
        <w:rPr>
          <w:sz w:val="24"/>
          <w:szCs w:val="28"/>
        </w:rPr>
        <w:t>В целом энергетическая политика меняется не часто. Возможные причины для изменения политики включают изменения в собственности или структуре организации, серьезные изменения в использовании энергии, типах энергии, операциях или условиях бизнеса, или как часть постоянного улучшения. Решения об изменениях в энергетической политике обычно принимаются в рамках процесса анализа со стороны руководства.</w:t>
      </w:r>
    </w:p>
    <w:p w:rsidR="00F87385" w:rsidRPr="006860E5" w:rsidRDefault="00F87385" w:rsidP="00F87385">
      <w:pPr>
        <w:ind w:firstLine="567"/>
        <w:jc w:val="both"/>
        <w:rPr>
          <w:sz w:val="24"/>
          <w:szCs w:val="28"/>
        </w:rPr>
      </w:pPr>
      <w:r w:rsidRPr="006860E5">
        <w:rPr>
          <w:sz w:val="24"/>
          <w:szCs w:val="28"/>
        </w:rPr>
        <w:t>Обязательства высшего руководства необходим</w:t>
      </w:r>
      <w:r w:rsidR="00760868">
        <w:rPr>
          <w:sz w:val="24"/>
          <w:szCs w:val="28"/>
        </w:rPr>
        <w:t>ы</w:t>
      </w:r>
      <w:r w:rsidRPr="006860E5">
        <w:rPr>
          <w:sz w:val="24"/>
          <w:szCs w:val="28"/>
        </w:rPr>
        <w:t xml:space="preserve"> для полной интеграции энергетической политики в основную культуру и бизнес-стратегию организации для обеспечения ее преемственности. Если СЭнМ является частью интегрированной системы управления, можно было бы интегрировать энергетическую политику с существующей политикой СМБ (например, в отношении окружающей среды, устойчивости, здоровья и безопасности, качества). Следует уделить внимание тому, чтобы энергетическая политика соответствовала требованиям ISO 50001:2018.</w:t>
      </w:r>
    </w:p>
    <w:p w:rsidR="00F87385" w:rsidRPr="006860E5" w:rsidRDefault="00F87385" w:rsidP="00F87385">
      <w:pPr>
        <w:ind w:firstLine="567"/>
        <w:jc w:val="both"/>
        <w:rPr>
          <w:sz w:val="24"/>
          <w:szCs w:val="28"/>
        </w:rPr>
      </w:pPr>
      <w:r w:rsidRPr="006860E5">
        <w:rPr>
          <w:sz w:val="24"/>
          <w:szCs w:val="28"/>
        </w:rPr>
        <w:t>На начальном этапе внедрения СЭнМ определение энергетической политики должно быть сосредоточено на четких требованиях ISO 50001:2018. Формулировка и цель политики должны быть максимально простыми, чтобы способствовать ее пониманию и принятию всеми сотрудниками и, при необходимости, заинтересованными сторонами. Обязательства могут быть сформулированы с использованием терминологии, соответствующей культуре организации. Рекомендуется избегать длинных заявлений о политике, которые могут быть трудны для понимания и применения персоналом. Внедрение длительных политик может потребовать значительных ресурсов для обучения и коммуникации. Организации следует избегать дублирования в рамках политики других компонентов СЭнМ. Само заявление о политике не обязательно должно включать тот факт, что оно документируется, сообщается, регулярно пересматривается и обновляется по мере необходимости. Однако оно должно включать необходимые обязательства ISO</w:t>
      </w:r>
      <w:r w:rsidR="00C643AC" w:rsidRPr="00C643AC">
        <w:rPr>
          <w:snapToGrid w:val="0"/>
          <w:sz w:val="24"/>
        </w:rPr>
        <w:t> </w:t>
      </w:r>
      <w:r w:rsidRPr="006860E5">
        <w:rPr>
          <w:sz w:val="24"/>
          <w:szCs w:val="28"/>
        </w:rPr>
        <w:t>50001:2018.</w:t>
      </w:r>
    </w:p>
    <w:p w:rsidR="00F87385" w:rsidRPr="006860E5" w:rsidRDefault="00F87385" w:rsidP="00F87385">
      <w:pPr>
        <w:ind w:firstLine="567"/>
        <w:jc w:val="both"/>
        <w:rPr>
          <w:sz w:val="24"/>
          <w:szCs w:val="28"/>
        </w:rPr>
      </w:pPr>
    </w:p>
    <w:p w:rsidR="00F87385" w:rsidRPr="006860E5" w:rsidRDefault="00F87385" w:rsidP="00F87385">
      <w:pPr>
        <w:ind w:firstLine="567"/>
        <w:jc w:val="both"/>
        <w:rPr>
          <w:b/>
          <w:sz w:val="24"/>
          <w:szCs w:val="28"/>
        </w:rPr>
      </w:pPr>
      <w:r w:rsidRPr="006860E5">
        <w:rPr>
          <w:b/>
          <w:sz w:val="24"/>
          <w:szCs w:val="28"/>
        </w:rPr>
        <w:t>5.3 Организационные роли, обязанности и полномочия</w:t>
      </w:r>
    </w:p>
    <w:p w:rsidR="00F87385" w:rsidRPr="006860E5" w:rsidRDefault="00F87385" w:rsidP="00F87385">
      <w:pPr>
        <w:ind w:firstLine="567"/>
        <w:jc w:val="both"/>
        <w:rPr>
          <w:sz w:val="24"/>
          <w:szCs w:val="28"/>
        </w:rPr>
      </w:pPr>
      <w:r w:rsidRPr="006860E5">
        <w:rPr>
          <w:sz w:val="24"/>
          <w:szCs w:val="28"/>
        </w:rPr>
        <w:t xml:space="preserve">В этом подпункте рассматриваются роли, обязанности и полномочия, которые необходимо учитывать в СЭнМ. В стандарте ISO 50001:2018 указано, что высшее руководство несет ответственность за возложение ответственности и полномочий на группу управления энергопотреблением и за информирование об их ролях. Методы демонстрации организационных ролей, обязанностей и полномочий включают, но не </w:t>
      </w:r>
      <w:r w:rsidRPr="006860E5">
        <w:rPr>
          <w:sz w:val="24"/>
          <w:szCs w:val="28"/>
        </w:rPr>
        <w:lastRenderedPageBreak/>
        <w:t>ограничиваются:</w:t>
      </w:r>
    </w:p>
    <w:p w:rsidR="00F87385" w:rsidRPr="006860E5" w:rsidRDefault="00F87385" w:rsidP="00F87385">
      <w:pPr>
        <w:ind w:firstLine="567"/>
        <w:jc w:val="both"/>
        <w:rPr>
          <w:sz w:val="24"/>
          <w:szCs w:val="28"/>
        </w:rPr>
      </w:pPr>
      <w:r w:rsidRPr="006860E5">
        <w:rPr>
          <w:sz w:val="24"/>
          <w:szCs w:val="28"/>
        </w:rPr>
        <w:t>- организационные схемы;</w:t>
      </w:r>
    </w:p>
    <w:p w:rsidR="00F87385" w:rsidRPr="006860E5" w:rsidRDefault="00F87385" w:rsidP="00F87385">
      <w:pPr>
        <w:ind w:firstLine="567"/>
        <w:jc w:val="both"/>
        <w:rPr>
          <w:sz w:val="24"/>
          <w:szCs w:val="28"/>
        </w:rPr>
      </w:pPr>
      <w:r w:rsidRPr="006860E5">
        <w:rPr>
          <w:sz w:val="24"/>
          <w:szCs w:val="28"/>
        </w:rPr>
        <w:t>- стандартные операционные процедуры (СОП), рабочие инструкции;</w:t>
      </w:r>
    </w:p>
    <w:p w:rsidR="00F87385" w:rsidRPr="006860E5" w:rsidRDefault="00F87385" w:rsidP="00F87385">
      <w:pPr>
        <w:ind w:firstLine="567"/>
        <w:jc w:val="both"/>
        <w:rPr>
          <w:sz w:val="24"/>
          <w:szCs w:val="28"/>
        </w:rPr>
      </w:pPr>
      <w:r w:rsidRPr="006860E5">
        <w:rPr>
          <w:sz w:val="24"/>
          <w:szCs w:val="28"/>
        </w:rPr>
        <w:t>- списки действий с обязанностями;</w:t>
      </w:r>
    </w:p>
    <w:p w:rsidR="00F87385" w:rsidRPr="006860E5" w:rsidRDefault="00F87385" w:rsidP="00F87385">
      <w:pPr>
        <w:ind w:firstLine="567"/>
        <w:jc w:val="both"/>
        <w:rPr>
          <w:sz w:val="24"/>
          <w:szCs w:val="28"/>
        </w:rPr>
      </w:pPr>
      <w:r w:rsidRPr="006860E5">
        <w:rPr>
          <w:sz w:val="24"/>
          <w:szCs w:val="28"/>
        </w:rPr>
        <w:t>- карты обработки;</w:t>
      </w:r>
    </w:p>
    <w:p w:rsidR="00F87385" w:rsidRPr="006860E5" w:rsidRDefault="00F87385" w:rsidP="00F87385">
      <w:pPr>
        <w:ind w:firstLine="567"/>
        <w:jc w:val="both"/>
        <w:rPr>
          <w:sz w:val="24"/>
          <w:szCs w:val="28"/>
        </w:rPr>
      </w:pPr>
      <w:r w:rsidRPr="006860E5">
        <w:rPr>
          <w:sz w:val="24"/>
          <w:szCs w:val="28"/>
        </w:rPr>
        <w:t>- должностные инструкции или заявления о должностях;</w:t>
      </w:r>
    </w:p>
    <w:p w:rsidR="00F87385" w:rsidRPr="006860E5" w:rsidRDefault="00F87385" w:rsidP="00F87385">
      <w:pPr>
        <w:ind w:firstLine="567"/>
        <w:jc w:val="both"/>
        <w:rPr>
          <w:sz w:val="24"/>
          <w:szCs w:val="28"/>
        </w:rPr>
      </w:pPr>
      <w:r w:rsidRPr="006860E5">
        <w:rPr>
          <w:sz w:val="24"/>
          <w:szCs w:val="28"/>
        </w:rPr>
        <w:t>- матрица ответственности;</w:t>
      </w:r>
    </w:p>
    <w:p w:rsidR="00F87385" w:rsidRPr="006860E5" w:rsidRDefault="00F87385" w:rsidP="00F87385">
      <w:pPr>
        <w:ind w:firstLine="567"/>
        <w:jc w:val="both"/>
        <w:rPr>
          <w:sz w:val="24"/>
          <w:szCs w:val="28"/>
        </w:rPr>
      </w:pPr>
      <w:r w:rsidRPr="006860E5">
        <w:rPr>
          <w:sz w:val="24"/>
          <w:szCs w:val="28"/>
        </w:rPr>
        <w:t>- учебные материалы;</w:t>
      </w:r>
    </w:p>
    <w:p w:rsidR="00F87385" w:rsidRPr="006860E5" w:rsidRDefault="00F87385" w:rsidP="00F87385">
      <w:pPr>
        <w:ind w:firstLine="567"/>
        <w:jc w:val="both"/>
        <w:rPr>
          <w:sz w:val="24"/>
          <w:szCs w:val="28"/>
        </w:rPr>
      </w:pPr>
      <w:r w:rsidRPr="006860E5">
        <w:rPr>
          <w:sz w:val="24"/>
          <w:szCs w:val="28"/>
        </w:rPr>
        <w:t>- решение руководства.</w:t>
      </w:r>
    </w:p>
    <w:p w:rsidR="00F87385" w:rsidRPr="006860E5" w:rsidRDefault="00F87385" w:rsidP="00F87385">
      <w:pPr>
        <w:ind w:firstLine="567"/>
        <w:jc w:val="both"/>
        <w:rPr>
          <w:sz w:val="24"/>
          <w:szCs w:val="28"/>
        </w:rPr>
      </w:pPr>
      <w:r w:rsidRPr="006860E5">
        <w:rPr>
          <w:sz w:val="24"/>
          <w:szCs w:val="28"/>
        </w:rPr>
        <w:t>На группу управления энергопотреблением возложена ответственность за создание и внедрение СЭнМ, включая планы действий. Команда также информирует высшее руководство о состоянии и эффективности СЭнМ.</w:t>
      </w:r>
    </w:p>
    <w:p w:rsidR="00F87385" w:rsidRPr="006860E5" w:rsidRDefault="00F87385" w:rsidP="00F87385">
      <w:pPr>
        <w:ind w:firstLine="567"/>
        <w:jc w:val="both"/>
        <w:rPr>
          <w:sz w:val="24"/>
          <w:szCs w:val="28"/>
        </w:rPr>
      </w:pPr>
      <w:r w:rsidRPr="006860E5">
        <w:rPr>
          <w:sz w:val="24"/>
          <w:szCs w:val="28"/>
        </w:rPr>
        <w:t>Организация может выбрать структуру группы, соответствующую характеру ее систем, возможностей и персонала. Роли и обязанности обычно логически вытекают из существующих ролей. Организации следует проанализировать существующие структуры и процессы, чтобы определить, где лучше всего подходит интеграция ответственности за повышение энергоэффективности.</w:t>
      </w:r>
    </w:p>
    <w:p w:rsidR="00F87385" w:rsidRPr="006860E5" w:rsidRDefault="00F87385" w:rsidP="00F87385">
      <w:pPr>
        <w:ind w:firstLine="567"/>
        <w:jc w:val="both"/>
        <w:rPr>
          <w:sz w:val="24"/>
          <w:szCs w:val="28"/>
        </w:rPr>
      </w:pPr>
      <w:r w:rsidRPr="006860E5">
        <w:rPr>
          <w:sz w:val="24"/>
          <w:szCs w:val="28"/>
        </w:rPr>
        <w:t>Организации с несколькими площадками могут формировать междисциплинарную группу по управлению энергопотреблением на каждой крупной площадке. В организациях с ограниченными ресурсами некоторые командные роли могут быть переданы на аутсорсинг. Может быть создана (временная) группа по реализации, которая сосредоточится на реализации и выработке дополнительных обязанностей.</w:t>
      </w:r>
    </w:p>
    <w:p w:rsidR="00F87385" w:rsidRPr="006860E5" w:rsidRDefault="00F87385" w:rsidP="00F87385">
      <w:pPr>
        <w:ind w:firstLine="567"/>
        <w:jc w:val="both"/>
        <w:rPr>
          <w:sz w:val="24"/>
          <w:szCs w:val="28"/>
        </w:rPr>
      </w:pPr>
    </w:p>
    <w:p w:rsidR="00F87385" w:rsidRPr="006860E5" w:rsidRDefault="00F87385" w:rsidP="00F87385">
      <w:pPr>
        <w:ind w:firstLine="567"/>
        <w:jc w:val="both"/>
        <w:rPr>
          <w:b/>
          <w:sz w:val="24"/>
          <w:szCs w:val="28"/>
        </w:rPr>
      </w:pPr>
      <w:r w:rsidRPr="006860E5">
        <w:rPr>
          <w:b/>
          <w:sz w:val="24"/>
          <w:szCs w:val="28"/>
        </w:rPr>
        <w:t>6 Планирование</w:t>
      </w:r>
    </w:p>
    <w:p w:rsidR="00C9436D" w:rsidRPr="00C9436D" w:rsidRDefault="00C9436D" w:rsidP="00F87385">
      <w:pPr>
        <w:ind w:firstLine="567"/>
        <w:jc w:val="both"/>
        <w:rPr>
          <w:sz w:val="24"/>
          <w:szCs w:val="28"/>
        </w:rPr>
      </w:pPr>
    </w:p>
    <w:p w:rsidR="00F87385" w:rsidRPr="006860E5" w:rsidRDefault="00F87385" w:rsidP="00F87385">
      <w:pPr>
        <w:ind w:firstLine="567"/>
        <w:jc w:val="both"/>
        <w:rPr>
          <w:b/>
          <w:sz w:val="24"/>
          <w:szCs w:val="28"/>
        </w:rPr>
      </w:pPr>
      <w:r w:rsidRPr="006860E5">
        <w:rPr>
          <w:b/>
          <w:sz w:val="24"/>
          <w:szCs w:val="28"/>
        </w:rPr>
        <w:t>6.1 Действия по устранению рисков и возможностей</w:t>
      </w:r>
    </w:p>
    <w:p w:rsidR="00F87385" w:rsidRPr="006860E5" w:rsidRDefault="00F87385" w:rsidP="00F87385">
      <w:pPr>
        <w:ind w:firstLine="567"/>
        <w:jc w:val="both"/>
        <w:rPr>
          <w:sz w:val="24"/>
          <w:szCs w:val="28"/>
        </w:rPr>
      </w:pPr>
      <w:r w:rsidRPr="006860E5">
        <w:rPr>
          <w:sz w:val="24"/>
          <w:szCs w:val="28"/>
        </w:rPr>
        <w:t>Пункт планирования определяет, что необходимо учитывать и что необходимо учитывать при планировании СЭнМ. Планирование выполняется на стратегическом уровне, в отличие от тактического планирования, предназначенного для оперативного планирования и контроля (см. ISO 50001:2018, 8.1). Планирование обеспечивает адекватный учет организационных рисков и возможностей и связь с бизнес-приоритетами. Цель состоит в том, чтобы обеспечить:</w:t>
      </w:r>
    </w:p>
    <w:p w:rsidR="00F87385" w:rsidRPr="006860E5" w:rsidRDefault="00F87385" w:rsidP="00F87385">
      <w:pPr>
        <w:ind w:firstLine="567"/>
        <w:jc w:val="both"/>
        <w:rPr>
          <w:sz w:val="24"/>
          <w:szCs w:val="28"/>
        </w:rPr>
      </w:pPr>
      <w:r w:rsidRPr="006860E5">
        <w:rPr>
          <w:sz w:val="24"/>
          <w:szCs w:val="28"/>
        </w:rPr>
        <w:t>- повышение энергоэффективности;</w:t>
      </w:r>
    </w:p>
    <w:p w:rsidR="00F87385" w:rsidRPr="006860E5" w:rsidRDefault="00F87385" w:rsidP="00F87385">
      <w:pPr>
        <w:ind w:firstLine="567"/>
        <w:jc w:val="both"/>
        <w:rPr>
          <w:sz w:val="24"/>
          <w:szCs w:val="28"/>
        </w:rPr>
      </w:pPr>
      <w:r w:rsidRPr="006860E5">
        <w:rPr>
          <w:sz w:val="24"/>
          <w:szCs w:val="28"/>
        </w:rPr>
        <w:t>- эффективность СЭнМ в достижении намеченных результатов;</w:t>
      </w:r>
    </w:p>
    <w:p w:rsidR="00F87385" w:rsidRPr="006860E5" w:rsidRDefault="00F87385" w:rsidP="00F87385">
      <w:pPr>
        <w:ind w:firstLine="567"/>
        <w:jc w:val="both"/>
        <w:rPr>
          <w:sz w:val="24"/>
          <w:szCs w:val="28"/>
        </w:rPr>
      </w:pPr>
      <w:r w:rsidRPr="006860E5">
        <w:rPr>
          <w:sz w:val="24"/>
          <w:szCs w:val="28"/>
        </w:rPr>
        <w:t>- определяются возможности, с помощью которых можно достичь целей организации.</w:t>
      </w:r>
    </w:p>
    <w:p w:rsidR="00F87385" w:rsidRPr="006860E5" w:rsidRDefault="00F87385" w:rsidP="00F87385">
      <w:pPr>
        <w:ind w:firstLine="567"/>
        <w:jc w:val="both"/>
        <w:rPr>
          <w:sz w:val="24"/>
          <w:szCs w:val="28"/>
        </w:rPr>
      </w:pPr>
      <w:r w:rsidRPr="006860E5">
        <w:rPr>
          <w:sz w:val="24"/>
          <w:szCs w:val="28"/>
        </w:rPr>
        <w:t>Большинство организаций подвержены нескольким рискам и возможностям, которые можно расставить по приоритетам в зависимости от их потенциального воздействия на успешное достижение постоянного улучшения СЭнМ и энергоэффективности. Определение и приоритизация рисков и возможностей для принятия эффективных мер по устранению этих рисков и использования представленных возможностей ведет к эффективной СЭнМ. Подход к управлению рисками помогает организации учитывать связанные с энергетикой риски и возможности для ее бизнес-операций и процессов.</w:t>
      </w:r>
    </w:p>
    <w:p w:rsidR="00F87385" w:rsidRPr="006860E5" w:rsidRDefault="00F87385" w:rsidP="00F87385">
      <w:pPr>
        <w:ind w:firstLine="567"/>
        <w:jc w:val="both"/>
        <w:rPr>
          <w:sz w:val="24"/>
          <w:szCs w:val="28"/>
        </w:rPr>
      </w:pPr>
      <w:r w:rsidRPr="006860E5">
        <w:rPr>
          <w:sz w:val="24"/>
          <w:szCs w:val="28"/>
        </w:rPr>
        <w:t>При реализации этих требований возможно, что у организации уже есть управленческие инициативы или другие действия для снижения стратегических рисков или использования стратегических возможностей. Риски планирования могут включать в себя минимизацию упущенных возможностей, таких как</w:t>
      </w:r>
      <w:r w:rsidR="00C9436D">
        <w:rPr>
          <w:sz w:val="24"/>
          <w:szCs w:val="28"/>
        </w:rPr>
        <w:t>,</w:t>
      </w:r>
      <w:r w:rsidRPr="006860E5">
        <w:rPr>
          <w:sz w:val="24"/>
          <w:szCs w:val="28"/>
        </w:rPr>
        <w:t xml:space="preserve"> возможность оптимизировать энергоэффективность на этапе проектирования.</w:t>
      </w:r>
    </w:p>
    <w:p w:rsidR="00F87385" w:rsidRPr="006860E5" w:rsidRDefault="00F87385" w:rsidP="00F87385">
      <w:pPr>
        <w:ind w:firstLine="567"/>
        <w:jc w:val="both"/>
        <w:rPr>
          <w:sz w:val="24"/>
          <w:szCs w:val="28"/>
        </w:rPr>
      </w:pPr>
      <w:r w:rsidRPr="006860E5">
        <w:rPr>
          <w:sz w:val="24"/>
          <w:szCs w:val="28"/>
        </w:rPr>
        <w:t xml:space="preserve">При определении рисков и возможностей организация может использовать такие </w:t>
      </w:r>
      <w:r w:rsidRPr="006860E5">
        <w:rPr>
          <w:sz w:val="24"/>
          <w:szCs w:val="28"/>
        </w:rPr>
        <w:lastRenderedPageBreak/>
        <w:t>методы, как мозговой штурм SWOT или PESTLE, структурированный метод «что, если» и матрицы последствий/вероятности.</w:t>
      </w:r>
    </w:p>
    <w:p w:rsidR="00F87385" w:rsidRPr="006860E5" w:rsidRDefault="00F87385" w:rsidP="00F87385">
      <w:pPr>
        <w:ind w:firstLine="567"/>
        <w:jc w:val="both"/>
        <w:rPr>
          <w:sz w:val="24"/>
          <w:szCs w:val="28"/>
        </w:rPr>
      </w:pPr>
      <w:r w:rsidRPr="006860E5">
        <w:rPr>
          <w:sz w:val="24"/>
          <w:szCs w:val="28"/>
        </w:rPr>
        <w:t>Анализ риска может включать, например:</w:t>
      </w:r>
    </w:p>
    <w:p w:rsidR="00F87385" w:rsidRPr="006860E5" w:rsidRDefault="00F87385" w:rsidP="00F87385">
      <w:pPr>
        <w:ind w:firstLine="567"/>
        <w:jc w:val="both"/>
        <w:rPr>
          <w:sz w:val="24"/>
          <w:szCs w:val="28"/>
        </w:rPr>
      </w:pPr>
      <w:r w:rsidRPr="006860E5">
        <w:rPr>
          <w:sz w:val="24"/>
          <w:szCs w:val="28"/>
        </w:rPr>
        <w:t>- наличие людей и их компетенции;</w:t>
      </w:r>
    </w:p>
    <w:p w:rsidR="00F87385" w:rsidRPr="006860E5" w:rsidRDefault="00F87385" w:rsidP="00F87385">
      <w:pPr>
        <w:ind w:firstLine="567"/>
        <w:jc w:val="both"/>
        <w:rPr>
          <w:sz w:val="24"/>
          <w:szCs w:val="28"/>
        </w:rPr>
      </w:pPr>
      <w:r w:rsidRPr="006860E5">
        <w:rPr>
          <w:sz w:val="24"/>
          <w:szCs w:val="28"/>
        </w:rPr>
        <w:t>- цены на виды энергии;</w:t>
      </w:r>
    </w:p>
    <w:p w:rsidR="00F87385" w:rsidRPr="006860E5" w:rsidRDefault="00F87385" w:rsidP="00F87385">
      <w:pPr>
        <w:ind w:firstLine="567"/>
        <w:jc w:val="both"/>
        <w:rPr>
          <w:sz w:val="24"/>
          <w:szCs w:val="28"/>
        </w:rPr>
      </w:pPr>
      <w:r w:rsidRPr="006860E5">
        <w:rPr>
          <w:sz w:val="24"/>
          <w:szCs w:val="28"/>
        </w:rPr>
        <w:t>- перебои с энергоснабжением;</w:t>
      </w:r>
    </w:p>
    <w:p w:rsidR="00F87385" w:rsidRPr="006860E5" w:rsidRDefault="00F87385" w:rsidP="00F87385">
      <w:pPr>
        <w:ind w:firstLine="567"/>
        <w:jc w:val="both"/>
        <w:rPr>
          <w:sz w:val="24"/>
          <w:szCs w:val="28"/>
        </w:rPr>
      </w:pPr>
      <w:r w:rsidRPr="006860E5">
        <w:rPr>
          <w:sz w:val="24"/>
          <w:szCs w:val="28"/>
        </w:rPr>
        <w:t>- затраты на выбросы углерода.</w:t>
      </w:r>
    </w:p>
    <w:p w:rsidR="00F87385" w:rsidRPr="006860E5" w:rsidRDefault="00F87385" w:rsidP="00F87385">
      <w:pPr>
        <w:ind w:firstLine="567"/>
        <w:jc w:val="both"/>
        <w:rPr>
          <w:sz w:val="24"/>
          <w:szCs w:val="28"/>
        </w:rPr>
      </w:pPr>
      <w:r w:rsidRPr="006860E5">
        <w:rPr>
          <w:sz w:val="24"/>
          <w:szCs w:val="28"/>
        </w:rPr>
        <w:t>Анализ возможностей может включать:</w:t>
      </w:r>
    </w:p>
    <w:p w:rsidR="00F87385" w:rsidRPr="006860E5" w:rsidRDefault="00F87385" w:rsidP="00F87385">
      <w:pPr>
        <w:ind w:firstLine="567"/>
        <w:jc w:val="both"/>
        <w:rPr>
          <w:sz w:val="24"/>
          <w:szCs w:val="28"/>
        </w:rPr>
      </w:pPr>
      <w:r w:rsidRPr="006860E5">
        <w:rPr>
          <w:sz w:val="24"/>
          <w:szCs w:val="28"/>
        </w:rPr>
        <w:t>— совершенствование энергетических технологий, включая системы измерения и контроля;</w:t>
      </w:r>
    </w:p>
    <w:p w:rsidR="00F87385" w:rsidRPr="006860E5" w:rsidRDefault="00F87385" w:rsidP="00F87385">
      <w:pPr>
        <w:ind w:firstLine="567"/>
        <w:jc w:val="both"/>
        <w:rPr>
          <w:sz w:val="24"/>
          <w:szCs w:val="28"/>
        </w:rPr>
      </w:pPr>
      <w:r w:rsidRPr="006860E5">
        <w:rPr>
          <w:sz w:val="24"/>
          <w:szCs w:val="28"/>
        </w:rPr>
        <w:t>- рассмотрение новых или альтернативных видов энергии;</w:t>
      </w:r>
    </w:p>
    <w:p w:rsidR="00F87385" w:rsidRPr="006860E5" w:rsidRDefault="00F87385" w:rsidP="00F87385">
      <w:pPr>
        <w:ind w:firstLine="567"/>
        <w:jc w:val="both"/>
        <w:rPr>
          <w:sz w:val="24"/>
          <w:szCs w:val="28"/>
        </w:rPr>
      </w:pPr>
      <w:r w:rsidRPr="006860E5">
        <w:rPr>
          <w:sz w:val="24"/>
          <w:szCs w:val="28"/>
        </w:rPr>
        <w:t>- усовершенствования сырья, технологических процессов или информационных технологий;</w:t>
      </w:r>
    </w:p>
    <w:p w:rsidR="00F87385" w:rsidRPr="006860E5" w:rsidRDefault="00F87385" w:rsidP="00F87385">
      <w:pPr>
        <w:ind w:firstLine="567"/>
        <w:jc w:val="both"/>
        <w:rPr>
          <w:sz w:val="24"/>
          <w:szCs w:val="28"/>
        </w:rPr>
      </w:pPr>
      <w:r w:rsidRPr="006860E5">
        <w:rPr>
          <w:sz w:val="24"/>
          <w:szCs w:val="28"/>
        </w:rPr>
        <w:t>- обзор доступных программ поддержки;</w:t>
      </w:r>
    </w:p>
    <w:p w:rsidR="00F87385" w:rsidRPr="006860E5" w:rsidRDefault="00F87385" w:rsidP="00F87385">
      <w:pPr>
        <w:ind w:firstLine="567"/>
        <w:jc w:val="both"/>
        <w:rPr>
          <w:sz w:val="24"/>
          <w:szCs w:val="28"/>
        </w:rPr>
      </w:pPr>
      <w:r w:rsidRPr="006860E5">
        <w:rPr>
          <w:sz w:val="24"/>
          <w:szCs w:val="28"/>
        </w:rPr>
        <w:t>- обзор доступных программ субсидий или скидок.</w:t>
      </w:r>
    </w:p>
    <w:p w:rsidR="00F87385" w:rsidRPr="006860E5" w:rsidRDefault="00F87385" w:rsidP="00F87385">
      <w:pPr>
        <w:ind w:firstLine="567"/>
        <w:jc w:val="both"/>
        <w:rPr>
          <w:sz w:val="24"/>
          <w:szCs w:val="28"/>
        </w:rPr>
      </w:pPr>
    </w:p>
    <w:p w:rsidR="00F87385" w:rsidRPr="006860E5" w:rsidRDefault="00F87385" w:rsidP="00F87385">
      <w:pPr>
        <w:ind w:firstLine="567"/>
        <w:jc w:val="both"/>
        <w:rPr>
          <w:b/>
          <w:sz w:val="24"/>
          <w:szCs w:val="28"/>
        </w:rPr>
      </w:pPr>
      <w:r w:rsidRPr="006860E5">
        <w:rPr>
          <w:b/>
          <w:sz w:val="24"/>
          <w:szCs w:val="28"/>
        </w:rPr>
        <w:t>6.2 Цели, энергетические задачи и планирование их достижения</w:t>
      </w:r>
    </w:p>
    <w:p w:rsidR="00F87385" w:rsidRPr="006860E5" w:rsidRDefault="00F87385" w:rsidP="00F87385">
      <w:pPr>
        <w:ind w:firstLine="567"/>
        <w:jc w:val="both"/>
        <w:rPr>
          <w:sz w:val="24"/>
          <w:szCs w:val="28"/>
        </w:rPr>
      </w:pPr>
      <w:r w:rsidRPr="006860E5">
        <w:rPr>
          <w:sz w:val="24"/>
          <w:szCs w:val="28"/>
        </w:rPr>
        <w:t>Цель этого подпункта состоит в том, чтобы гарантировать, что организация устанавливает цели, энергетические цели и планы с соответствующими действиями для их достижения. Постановка целей и задач в области энергетики обеспечивает средства для преобразования энергетической политики в планы действий. Цели и энергетические задачи определяют направление действий по улучшению, связанных как с управлением энергопотреблением, так и с энергоэффективностью, включая распределение ресурсов, необходимых для достижения этих улучшений. Цели могут быть определены на нескольких уровнях (например, стратегическом, тактическом, оперативном) и различаться по деталям и временным рамкам.</w:t>
      </w:r>
    </w:p>
    <w:p w:rsidR="00F87385" w:rsidRPr="006860E5" w:rsidRDefault="00F87385" w:rsidP="00F87385">
      <w:pPr>
        <w:ind w:firstLine="567"/>
        <w:jc w:val="both"/>
        <w:rPr>
          <w:sz w:val="24"/>
          <w:szCs w:val="28"/>
        </w:rPr>
      </w:pPr>
      <w:r w:rsidRPr="006860E5">
        <w:rPr>
          <w:sz w:val="24"/>
          <w:szCs w:val="28"/>
        </w:rPr>
        <w:t>Анализ данных и другая информация, выводимая из анализа энергопотребления (см.</w:t>
      </w:r>
      <w:r w:rsidR="00C9436D" w:rsidRPr="00067E86">
        <w:rPr>
          <w:snapToGrid w:val="0"/>
        </w:rPr>
        <w:t> </w:t>
      </w:r>
      <w:r w:rsidRPr="006860E5">
        <w:rPr>
          <w:sz w:val="24"/>
          <w:szCs w:val="28"/>
        </w:rPr>
        <w:t>6.3), используются при постановке целей и задач по энергопотреблению. Цели и энергетические задачи могут быть достигнуты только при наличии людей и ресурсов, что позволяет планам действий быть эффективными. Высшее руководство несет ответственность за установление целей и задач по энергопотреблению, а также за утверждение и реализацию планов действий. Группа управления энергопотреблением представляет цели, задачи по энергопотреблению и планы действий высшему руководству на утверждение при поддержке со стороны других сотрудников организации, если это уместно.</w:t>
      </w:r>
    </w:p>
    <w:p w:rsidR="00F87385" w:rsidRPr="006860E5" w:rsidRDefault="00F87385" w:rsidP="00F87385">
      <w:pPr>
        <w:ind w:firstLine="567"/>
        <w:jc w:val="both"/>
        <w:rPr>
          <w:sz w:val="24"/>
          <w:szCs w:val="28"/>
        </w:rPr>
      </w:pPr>
      <w:r w:rsidRPr="006860E5">
        <w:rPr>
          <w:sz w:val="24"/>
          <w:szCs w:val="28"/>
        </w:rPr>
        <w:t>Энергетические цели поддаются измерению и должны быть конкретными, достижимыми, актуальными и привязанными ко времени. Должно быть достаточное количество конкретных планов действий, связанных с целями и энергетическими задачами для достижения запланированных результатов.</w:t>
      </w:r>
    </w:p>
    <w:p w:rsidR="00F87385" w:rsidRPr="006860E5" w:rsidRDefault="00F87385" w:rsidP="00F87385">
      <w:pPr>
        <w:ind w:firstLine="567"/>
        <w:jc w:val="both"/>
        <w:rPr>
          <w:sz w:val="24"/>
          <w:szCs w:val="28"/>
        </w:rPr>
      </w:pPr>
      <w:r w:rsidRPr="006860E5">
        <w:rPr>
          <w:sz w:val="24"/>
          <w:szCs w:val="28"/>
        </w:rPr>
        <w:t>В дополнение к элементам плана действий, требуемым стандартом ISO 50001:2018, эффективный план действий должен включать, но не ограничиваться следующим:</w:t>
      </w:r>
    </w:p>
    <w:p w:rsidR="00F87385" w:rsidRPr="006860E5" w:rsidRDefault="00F87385" w:rsidP="00F87385">
      <w:pPr>
        <w:ind w:firstLine="567"/>
        <w:jc w:val="both"/>
        <w:rPr>
          <w:sz w:val="24"/>
          <w:szCs w:val="28"/>
        </w:rPr>
      </w:pPr>
      <w:r w:rsidRPr="006860E5">
        <w:rPr>
          <w:sz w:val="24"/>
          <w:szCs w:val="28"/>
        </w:rPr>
        <w:t>а) заявление о целях и энергетических задачах, предусмотренных планом действий;</w:t>
      </w:r>
    </w:p>
    <w:p w:rsidR="00F87385" w:rsidRPr="006860E5" w:rsidRDefault="00F87385" w:rsidP="00F87385">
      <w:pPr>
        <w:ind w:firstLine="567"/>
        <w:jc w:val="both"/>
        <w:rPr>
          <w:sz w:val="24"/>
          <w:szCs w:val="28"/>
        </w:rPr>
      </w:pPr>
      <w:r w:rsidRPr="006860E5">
        <w:rPr>
          <w:sz w:val="24"/>
          <w:szCs w:val="28"/>
        </w:rPr>
        <w:t>b) необходимые изменения или дополнения к компетенциям и осведомленности;</w:t>
      </w:r>
    </w:p>
    <w:p w:rsidR="00F87385" w:rsidRPr="006860E5" w:rsidRDefault="00F87385" w:rsidP="00F87385">
      <w:pPr>
        <w:ind w:firstLine="567"/>
        <w:jc w:val="both"/>
        <w:rPr>
          <w:sz w:val="24"/>
          <w:szCs w:val="28"/>
        </w:rPr>
      </w:pPr>
      <w:r w:rsidRPr="006860E5">
        <w:rPr>
          <w:sz w:val="24"/>
          <w:szCs w:val="28"/>
        </w:rPr>
        <w:t>c) необходимые изменения или дополнения к практике эксплуатации и технического обслуживания, а также обмен информацией;</w:t>
      </w:r>
    </w:p>
    <w:p w:rsidR="00F87385" w:rsidRPr="006860E5" w:rsidRDefault="00F87385" w:rsidP="00F87385">
      <w:pPr>
        <w:ind w:firstLine="567"/>
        <w:jc w:val="both"/>
        <w:rPr>
          <w:sz w:val="24"/>
          <w:szCs w:val="28"/>
        </w:rPr>
      </w:pPr>
      <w:r w:rsidRPr="006860E5">
        <w:rPr>
          <w:sz w:val="24"/>
          <w:szCs w:val="28"/>
        </w:rPr>
        <w:t>d) рассмотрение методов проектирования и закупок;</w:t>
      </w:r>
    </w:p>
    <w:p w:rsidR="00F87385" w:rsidRPr="006860E5" w:rsidRDefault="00F87385" w:rsidP="00F87385">
      <w:pPr>
        <w:ind w:firstLine="567"/>
        <w:jc w:val="both"/>
        <w:rPr>
          <w:sz w:val="24"/>
          <w:szCs w:val="28"/>
        </w:rPr>
      </w:pPr>
      <w:r w:rsidRPr="006860E5">
        <w:rPr>
          <w:sz w:val="24"/>
          <w:szCs w:val="28"/>
        </w:rPr>
        <w:t>e) меры, которые будут приняты для мониторинга и прогнозирования энергоэффективности.</w:t>
      </w:r>
    </w:p>
    <w:p w:rsidR="00F87385" w:rsidRPr="006860E5" w:rsidRDefault="00F87385" w:rsidP="00F87385">
      <w:pPr>
        <w:ind w:firstLine="567"/>
        <w:jc w:val="both"/>
        <w:rPr>
          <w:sz w:val="24"/>
          <w:szCs w:val="28"/>
        </w:rPr>
      </w:pPr>
      <w:r w:rsidRPr="006860E5">
        <w:rPr>
          <w:sz w:val="24"/>
          <w:szCs w:val="28"/>
        </w:rPr>
        <w:t>Примеры действий, с помощью которых могут быть достигнуты цели и энергетические показатели, включают:</w:t>
      </w:r>
    </w:p>
    <w:p w:rsidR="00F87385" w:rsidRPr="006860E5" w:rsidRDefault="00F87385" w:rsidP="00F87385">
      <w:pPr>
        <w:ind w:firstLine="567"/>
        <w:jc w:val="both"/>
        <w:rPr>
          <w:sz w:val="24"/>
          <w:szCs w:val="28"/>
        </w:rPr>
      </w:pPr>
      <w:r w:rsidRPr="006860E5">
        <w:rPr>
          <w:sz w:val="24"/>
          <w:szCs w:val="28"/>
        </w:rPr>
        <w:lastRenderedPageBreak/>
        <w:t>- выполнение простых действий, таких как отключение оборудования, когда оно не требуется;</w:t>
      </w:r>
    </w:p>
    <w:p w:rsidR="00F87385" w:rsidRPr="006860E5" w:rsidRDefault="00F87385" w:rsidP="00F87385">
      <w:pPr>
        <w:ind w:firstLine="567"/>
        <w:jc w:val="both"/>
        <w:rPr>
          <w:sz w:val="24"/>
          <w:szCs w:val="28"/>
        </w:rPr>
      </w:pPr>
      <w:r w:rsidRPr="006860E5">
        <w:rPr>
          <w:sz w:val="24"/>
          <w:szCs w:val="28"/>
        </w:rPr>
        <w:t>- разработка программ технического обслуживания для сокращения потерь энергии, таких как программа уменьшения утечек сжатого воздуха;</w:t>
      </w:r>
    </w:p>
    <w:p w:rsidR="00F87385" w:rsidRPr="006860E5" w:rsidRDefault="00F87385" w:rsidP="00F87385">
      <w:pPr>
        <w:ind w:firstLine="567"/>
        <w:jc w:val="both"/>
        <w:rPr>
          <w:sz w:val="24"/>
          <w:szCs w:val="28"/>
        </w:rPr>
      </w:pPr>
      <w:r w:rsidRPr="006860E5">
        <w:rPr>
          <w:sz w:val="24"/>
          <w:szCs w:val="28"/>
        </w:rPr>
        <w:t>- внедрение энергоэффективных методов закупок;</w:t>
      </w:r>
    </w:p>
    <w:p w:rsidR="00F87385" w:rsidRPr="006860E5" w:rsidRDefault="00F87385" w:rsidP="00F87385">
      <w:pPr>
        <w:ind w:firstLine="567"/>
        <w:jc w:val="both"/>
        <w:rPr>
          <w:sz w:val="24"/>
          <w:szCs w:val="28"/>
        </w:rPr>
      </w:pPr>
      <w:r w:rsidRPr="006860E5">
        <w:rPr>
          <w:sz w:val="24"/>
          <w:szCs w:val="28"/>
        </w:rPr>
        <w:t>- реализация капитального проекта, предполагающего установку нового, более эффективного оборудования.</w:t>
      </w:r>
    </w:p>
    <w:p w:rsidR="00F87385" w:rsidRPr="006860E5" w:rsidRDefault="00F87385" w:rsidP="00F87385">
      <w:pPr>
        <w:ind w:firstLine="567"/>
        <w:jc w:val="both"/>
        <w:rPr>
          <w:sz w:val="24"/>
          <w:szCs w:val="28"/>
        </w:rPr>
      </w:pPr>
      <w:r w:rsidRPr="006860E5">
        <w:rPr>
          <w:sz w:val="24"/>
          <w:szCs w:val="28"/>
        </w:rPr>
        <w:t>Примеры альтернативных стратегий реализации планов действий включают:</w:t>
      </w:r>
    </w:p>
    <w:p w:rsidR="00F87385" w:rsidRPr="006860E5" w:rsidRDefault="00F87385" w:rsidP="00F87385">
      <w:pPr>
        <w:ind w:firstLine="567"/>
        <w:jc w:val="both"/>
        <w:rPr>
          <w:sz w:val="24"/>
          <w:szCs w:val="28"/>
        </w:rPr>
      </w:pPr>
      <w:r w:rsidRPr="006860E5">
        <w:rPr>
          <w:sz w:val="24"/>
          <w:szCs w:val="28"/>
        </w:rPr>
        <w:t>альтернативные механизмы финансирования;</w:t>
      </w:r>
    </w:p>
    <w:p w:rsidR="00F87385" w:rsidRPr="006860E5" w:rsidRDefault="00F87385" w:rsidP="00F87385">
      <w:pPr>
        <w:ind w:firstLine="567"/>
        <w:jc w:val="both"/>
        <w:rPr>
          <w:sz w:val="24"/>
          <w:szCs w:val="28"/>
        </w:rPr>
      </w:pPr>
      <w:r w:rsidRPr="006860E5">
        <w:rPr>
          <w:sz w:val="24"/>
          <w:szCs w:val="28"/>
        </w:rPr>
        <w:t>альтернативные договорные механизмы;</w:t>
      </w:r>
    </w:p>
    <w:p w:rsidR="00F87385" w:rsidRPr="006860E5" w:rsidRDefault="00F87385" w:rsidP="00F87385">
      <w:pPr>
        <w:ind w:firstLine="567"/>
        <w:jc w:val="both"/>
        <w:rPr>
          <w:sz w:val="24"/>
          <w:szCs w:val="28"/>
        </w:rPr>
      </w:pPr>
      <w:r w:rsidRPr="006860E5">
        <w:rPr>
          <w:sz w:val="24"/>
          <w:szCs w:val="28"/>
        </w:rPr>
        <w:t>- поставщики альтернативных энергетических услуг;</w:t>
      </w:r>
    </w:p>
    <w:p w:rsidR="00F87385" w:rsidRPr="006860E5" w:rsidRDefault="00F87385" w:rsidP="00F87385">
      <w:pPr>
        <w:ind w:firstLine="567"/>
        <w:jc w:val="both"/>
        <w:rPr>
          <w:sz w:val="24"/>
          <w:szCs w:val="28"/>
        </w:rPr>
      </w:pPr>
      <w:r w:rsidRPr="006860E5">
        <w:rPr>
          <w:sz w:val="24"/>
          <w:szCs w:val="28"/>
        </w:rPr>
        <w:t>- контракты с гарантированными энергопоказателями;</w:t>
      </w:r>
    </w:p>
    <w:p w:rsidR="00F87385" w:rsidRPr="006860E5" w:rsidRDefault="00F87385" w:rsidP="00F87385">
      <w:pPr>
        <w:ind w:firstLine="567"/>
        <w:jc w:val="both"/>
        <w:rPr>
          <w:sz w:val="24"/>
          <w:szCs w:val="28"/>
        </w:rPr>
      </w:pPr>
      <w:r w:rsidRPr="006860E5">
        <w:rPr>
          <w:sz w:val="24"/>
          <w:szCs w:val="28"/>
        </w:rPr>
        <w:t>- схемы обязательств поставщика энергии.</w:t>
      </w:r>
    </w:p>
    <w:p w:rsidR="00F87385" w:rsidRPr="006860E5" w:rsidRDefault="00F87385" w:rsidP="00F87385">
      <w:pPr>
        <w:ind w:firstLine="567"/>
        <w:jc w:val="both"/>
        <w:rPr>
          <w:sz w:val="24"/>
          <w:szCs w:val="28"/>
        </w:rPr>
      </w:pPr>
      <w:r w:rsidRPr="006860E5">
        <w:rPr>
          <w:sz w:val="24"/>
          <w:szCs w:val="28"/>
        </w:rPr>
        <w:t>Метод проверки улучшения энергоэффективности включен в план действий. Он должен использовать комбинацию доступных энергетических и неэнергетических данных для выбранных EnPI и других форм измерений до и после внедрения. В некоторых случаях инженерные оценки достигнутой экономии являются адекватными при условии, что они могут учитывать влияние соответствующих переменных. Проверка результатов должна гарантировать, что действия, изложенные в плане, были выполнены должным образом и привели к ожидаемым результатам.</w:t>
      </w:r>
    </w:p>
    <w:p w:rsidR="00F87385" w:rsidRPr="006860E5" w:rsidRDefault="00F87385" w:rsidP="00F87385">
      <w:pPr>
        <w:ind w:firstLine="567"/>
        <w:jc w:val="both"/>
        <w:rPr>
          <w:sz w:val="24"/>
          <w:szCs w:val="28"/>
        </w:rPr>
      </w:pPr>
      <w:r w:rsidRPr="006860E5">
        <w:rPr>
          <w:sz w:val="24"/>
          <w:szCs w:val="28"/>
        </w:rPr>
        <w:t>План действий может привести к пересмотру эксплуатационных критериев и методов технического обслуживания, что может потребовать изменений в средствах управления процессом и процедурах технического обслуживания, а также переподготовки операторов и/или обслуживающего персонала. Цели могут использоваться для обеспечения поддержания производительности СЭнМ с течением времени.</w:t>
      </w:r>
    </w:p>
    <w:p w:rsidR="00F87385" w:rsidRPr="006860E5" w:rsidRDefault="00F87385" w:rsidP="00F87385">
      <w:pPr>
        <w:ind w:firstLine="567"/>
        <w:jc w:val="both"/>
        <w:rPr>
          <w:sz w:val="24"/>
          <w:szCs w:val="28"/>
        </w:rPr>
      </w:pPr>
      <w:r w:rsidRPr="006860E5">
        <w:rPr>
          <w:sz w:val="24"/>
          <w:szCs w:val="28"/>
        </w:rPr>
        <w:t>Характеристики хорошего плана действий включают план, который:</w:t>
      </w:r>
    </w:p>
    <w:p w:rsidR="00F87385" w:rsidRPr="006860E5" w:rsidRDefault="00F87385" w:rsidP="00F87385">
      <w:pPr>
        <w:ind w:firstLine="567"/>
        <w:jc w:val="both"/>
        <w:rPr>
          <w:sz w:val="24"/>
          <w:szCs w:val="28"/>
        </w:rPr>
      </w:pPr>
      <w:r w:rsidRPr="006860E5">
        <w:rPr>
          <w:sz w:val="24"/>
          <w:szCs w:val="28"/>
        </w:rPr>
        <w:t>- представляет простую и понятную информацию;</w:t>
      </w:r>
    </w:p>
    <w:p w:rsidR="00F87385" w:rsidRPr="006860E5" w:rsidRDefault="00F87385" w:rsidP="00F87385">
      <w:pPr>
        <w:ind w:firstLine="567"/>
        <w:jc w:val="both"/>
        <w:rPr>
          <w:sz w:val="24"/>
          <w:szCs w:val="28"/>
        </w:rPr>
      </w:pPr>
      <w:r w:rsidRPr="006860E5">
        <w:rPr>
          <w:sz w:val="24"/>
          <w:szCs w:val="28"/>
        </w:rPr>
        <w:t>- содержит необходимые компоненты (кто, что, когда, ресурсы, методы проверки улучшения энергоэффективности);</w:t>
      </w:r>
    </w:p>
    <w:p w:rsidR="00F87385" w:rsidRPr="006860E5" w:rsidRDefault="00F87385" w:rsidP="00F87385">
      <w:pPr>
        <w:ind w:firstLine="567"/>
        <w:jc w:val="both"/>
        <w:rPr>
          <w:sz w:val="24"/>
          <w:szCs w:val="28"/>
        </w:rPr>
      </w:pPr>
      <w:r w:rsidRPr="006860E5">
        <w:rPr>
          <w:sz w:val="24"/>
          <w:szCs w:val="28"/>
        </w:rPr>
        <w:t>- содержит компоненты (почему, где, как будут выполняться действия);</w:t>
      </w:r>
    </w:p>
    <w:p w:rsidR="00F87385" w:rsidRPr="006860E5" w:rsidRDefault="00F87385" w:rsidP="00F87385">
      <w:pPr>
        <w:ind w:firstLine="567"/>
        <w:jc w:val="both"/>
        <w:rPr>
          <w:sz w:val="24"/>
          <w:szCs w:val="28"/>
        </w:rPr>
      </w:pPr>
      <w:r w:rsidRPr="006860E5">
        <w:rPr>
          <w:sz w:val="24"/>
          <w:szCs w:val="28"/>
        </w:rPr>
        <w:t>- доступен для поиска;</w:t>
      </w:r>
    </w:p>
    <w:p w:rsidR="00F87385" w:rsidRPr="006860E5" w:rsidRDefault="00F87385" w:rsidP="00F87385">
      <w:pPr>
        <w:ind w:firstLine="567"/>
        <w:jc w:val="both"/>
        <w:rPr>
          <w:sz w:val="24"/>
          <w:szCs w:val="28"/>
        </w:rPr>
      </w:pPr>
      <w:r w:rsidRPr="006860E5">
        <w:rPr>
          <w:sz w:val="24"/>
          <w:szCs w:val="28"/>
        </w:rPr>
        <w:t>- показывает прогресс в достижении цели на основе перечисленных действий (каких);</w:t>
      </w:r>
    </w:p>
    <w:p w:rsidR="00F87385" w:rsidRPr="006860E5" w:rsidRDefault="00F87385" w:rsidP="00F87385">
      <w:pPr>
        <w:ind w:firstLine="567"/>
        <w:jc w:val="both"/>
        <w:rPr>
          <w:sz w:val="24"/>
          <w:szCs w:val="28"/>
        </w:rPr>
      </w:pPr>
      <w:r w:rsidRPr="006860E5">
        <w:rPr>
          <w:sz w:val="24"/>
          <w:szCs w:val="28"/>
        </w:rPr>
        <w:t>- устанавливает, как действия могут быть интегрированы в деловую практику;</w:t>
      </w:r>
    </w:p>
    <w:p w:rsidR="00F87385" w:rsidRPr="006860E5" w:rsidRDefault="00F87385" w:rsidP="00F87385">
      <w:pPr>
        <w:ind w:firstLine="567"/>
        <w:jc w:val="both"/>
        <w:rPr>
          <w:sz w:val="24"/>
          <w:szCs w:val="28"/>
        </w:rPr>
      </w:pPr>
      <w:r w:rsidRPr="006860E5">
        <w:rPr>
          <w:sz w:val="24"/>
          <w:szCs w:val="28"/>
        </w:rPr>
        <w:t>- предоставляет руководству ценность для бизнеса;</w:t>
      </w:r>
    </w:p>
    <w:p w:rsidR="00F87385" w:rsidRPr="006860E5" w:rsidRDefault="00F87385" w:rsidP="00F87385">
      <w:pPr>
        <w:ind w:firstLine="567"/>
        <w:jc w:val="both"/>
        <w:rPr>
          <w:sz w:val="24"/>
          <w:szCs w:val="28"/>
        </w:rPr>
      </w:pPr>
      <w:r w:rsidRPr="006860E5">
        <w:rPr>
          <w:sz w:val="24"/>
          <w:szCs w:val="28"/>
        </w:rPr>
        <w:t xml:space="preserve">- обеспечивает связь с другими требованиями в </w:t>
      </w:r>
      <w:r w:rsidR="00C9436D" w:rsidRPr="006860E5">
        <w:rPr>
          <w:sz w:val="24"/>
          <w:szCs w:val="28"/>
        </w:rPr>
        <w:t>СЭнМ</w:t>
      </w:r>
      <w:r w:rsidRPr="006860E5">
        <w:rPr>
          <w:sz w:val="24"/>
          <w:szCs w:val="28"/>
        </w:rPr>
        <w:t>, например, оперативный контроль, обучение, управление изменениями.</w:t>
      </w:r>
    </w:p>
    <w:p w:rsidR="00F87385" w:rsidRPr="006860E5" w:rsidRDefault="00F87385" w:rsidP="00F87385">
      <w:pPr>
        <w:ind w:firstLine="567"/>
        <w:jc w:val="both"/>
        <w:rPr>
          <w:sz w:val="24"/>
          <w:szCs w:val="28"/>
        </w:rPr>
      </w:pPr>
      <w:r w:rsidRPr="006860E5">
        <w:rPr>
          <w:sz w:val="24"/>
          <w:szCs w:val="28"/>
        </w:rPr>
        <w:t>Для организации необходимо установить цели или энергетические показатели для различных частей организации. Это обеспечивает гибкость подхода организации к повышению энергоэффективности.</w:t>
      </w:r>
    </w:p>
    <w:p w:rsidR="00F87385" w:rsidRDefault="00F87385" w:rsidP="00F87385">
      <w:pPr>
        <w:ind w:firstLine="567"/>
        <w:jc w:val="both"/>
        <w:rPr>
          <w:sz w:val="24"/>
          <w:szCs w:val="28"/>
        </w:rPr>
      </w:pPr>
      <w:r w:rsidRPr="006860E5">
        <w:rPr>
          <w:sz w:val="24"/>
          <w:szCs w:val="28"/>
        </w:rPr>
        <w:t>Цели и энергетические задачи должны также учитывать экологическую стратегию организации, т.е. Сокращение выбросов парниковых газов, устойчивость, как EnMS может помочь организации реализовать свою стратегию. Снижение энергопотребления, повышение энергоэффективности и связанные с этим возможности улучшения обычно приводят к сокращению выбросов парниковых газов. Возобновляемая энергия является важным средством сокращения выбросов парниковых газов. У организаций часто есть цели по сокращению выбросов парниковых газов и цели по возобновляемым источникам энергии.</w:t>
      </w:r>
    </w:p>
    <w:p w:rsidR="00C9436D" w:rsidRPr="006860E5" w:rsidRDefault="00C9436D" w:rsidP="00F87385">
      <w:pPr>
        <w:ind w:firstLine="567"/>
        <w:jc w:val="both"/>
        <w:rPr>
          <w:sz w:val="24"/>
          <w:szCs w:val="28"/>
        </w:rPr>
      </w:pPr>
    </w:p>
    <w:p w:rsidR="00F87385" w:rsidRPr="00C9436D" w:rsidRDefault="00C9436D" w:rsidP="00F87385">
      <w:pPr>
        <w:ind w:firstLine="567"/>
        <w:jc w:val="both"/>
      </w:pPr>
      <w:r w:rsidRPr="00760868">
        <w:t>Примечание –</w:t>
      </w:r>
      <w:r w:rsidR="00F87385" w:rsidRPr="00C9436D">
        <w:t xml:space="preserve"> Относительно ПГ см. семейство стандартов ISO 14060.</w:t>
      </w:r>
    </w:p>
    <w:p w:rsidR="00F87385" w:rsidRDefault="00F87385" w:rsidP="00F87385">
      <w:pPr>
        <w:ind w:firstLine="567"/>
        <w:jc w:val="both"/>
        <w:rPr>
          <w:sz w:val="24"/>
          <w:szCs w:val="28"/>
        </w:rPr>
      </w:pPr>
      <w:r w:rsidRPr="006860E5">
        <w:rPr>
          <w:sz w:val="24"/>
          <w:szCs w:val="28"/>
        </w:rPr>
        <w:lastRenderedPageBreak/>
        <w:t>Цели и энергетические задачи должны также учитывать другие бизнес-стратегии (например, повышение конкурентоспособности, положение на рынке, вопросы репутации) и то, как они соотносятся с СЭнМ.</w:t>
      </w:r>
    </w:p>
    <w:p w:rsidR="00C9436D" w:rsidRPr="006860E5" w:rsidRDefault="00C9436D" w:rsidP="00F87385">
      <w:pPr>
        <w:ind w:firstLine="567"/>
        <w:jc w:val="both"/>
        <w:rPr>
          <w:sz w:val="24"/>
          <w:szCs w:val="28"/>
        </w:rPr>
      </w:pPr>
    </w:p>
    <w:p w:rsidR="00C9436D" w:rsidRPr="00C9436D" w:rsidRDefault="00C9436D" w:rsidP="00F87385">
      <w:pPr>
        <w:ind w:firstLine="567"/>
        <w:jc w:val="both"/>
        <w:rPr>
          <w:b/>
          <w:i/>
        </w:rPr>
      </w:pPr>
      <w:r w:rsidRPr="00C9436D">
        <w:rPr>
          <w:b/>
          <w:i/>
        </w:rPr>
        <w:t>Примеры</w:t>
      </w:r>
    </w:p>
    <w:p w:rsidR="00F87385" w:rsidRPr="00C9436D" w:rsidRDefault="00F87385" w:rsidP="00F87385">
      <w:pPr>
        <w:ind w:firstLine="567"/>
        <w:jc w:val="both"/>
        <w:rPr>
          <w:szCs w:val="28"/>
        </w:rPr>
      </w:pPr>
      <w:r w:rsidRPr="00C9436D">
        <w:rPr>
          <w:szCs w:val="28"/>
        </w:rPr>
        <w:t>1 Целевой показатель энергоэффективности: Целевой показатель энергоэффективности транспортных средств в 2020 году составляет 25 км/л по сравнению со значением 22 км/л в 2018 году.</w:t>
      </w:r>
    </w:p>
    <w:p w:rsidR="00F87385" w:rsidRPr="00C9436D" w:rsidRDefault="00F87385" w:rsidP="00F87385">
      <w:pPr>
        <w:ind w:firstLine="567"/>
        <w:jc w:val="both"/>
        <w:rPr>
          <w:szCs w:val="28"/>
        </w:rPr>
      </w:pPr>
      <w:r w:rsidRPr="00C9436D">
        <w:rPr>
          <w:szCs w:val="28"/>
        </w:rPr>
        <w:t>2 Цель с целью по энергопотреблению: добиться снижения потребления электроэнергии в 2020 году на 5 % с целью снижения потребления электроэнергии на 2 % от освещения и на 3 % от системы двигателя по сравнению с 2018 годом.</w:t>
      </w:r>
    </w:p>
    <w:p w:rsidR="00F87385" w:rsidRPr="00C9436D" w:rsidRDefault="00F87385" w:rsidP="00F87385">
      <w:pPr>
        <w:ind w:firstLine="567"/>
        <w:jc w:val="both"/>
        <w:rPr>
          <w:szCs w:val="28"/>
        </w:rPr>
      </w:pPr>
      <w:r w:rsidRPr="00C9436D">
        <w:rPr>
          <w:szCs w:val="28"/>
        </w:rPr>
        <w:t>3 Энергетическая цель: к августу 2020 года удельная мощность освещения (Вт/м</w:t>
      </w:r>
      <w:r w:rsidRPr="00C9436D">
        <w:rPr>
          <w:szCs w:val="28"/>
          <w:vertAlign w:val="superscript"/>
        </w:rPr>
        <w:t>2</w:t>
      </w:r>
      <w:r w:rsidRPr="00C9436D">
        <w:rPr>
          <w:szCs w:val="28"/>
        </w:rPr>
        <w:t>) в конкретном коммерческом здании будет снижена на 50 % за счет установки светильников со светодиодными лампами.</w:t>
      </w:r>
    </w:p>
    <w:p w:rsidR="00F87385" w:rsidRPr="006860E5" w:rsidRDefault="00F87385" w:rsidP="00F87385">
      <w:pPr>
        <w:ind w:firstLine="567"/>
        <w:jc w:val="both"/>
        <w:rPr>
          <w:sz w:val="24"/>
          <w:szCs w:val="28"/>
        </w:rPr>
      </w:pPr>
    </w:p>
    <w:p w:rsidR="00F87385" w:rsidRPr="006860E5" w:rsidRDefault="00F87385" w:rsidP="00F87385">
      <w:pPr>
        <w:ind w:firstLine="567"/>
        <w:jc w:val="both"/>
        <w:rPr>
          <w:b/>
          <w:sz w:val="24"/>
          <w:szCs w:val="28"/>
        </w:rPr>
      </w:pPr>
      <w:r w:rsidRPr="006860E5">
        <w:rPr>
          <w:b/>
          <w:sz w:val="24"/>
          <w:szCs w:val="28"/>
        </w:rPr>
        <w:t>6.3 Энергетический обзор</w:t>
      </w:r>
    </w:p>
    <w:p w:rsidR="00F87385" w:rsidRPr="006860E5" w:rsidRDefault="00F87385" w:rsidP="00F87385">
      <w:pPr>
        <w:ind w:firstLine="567"/>
        <w:jc w:val="both"/>
        <w:rPr>
          <w:b/>
          <w:sz w:val="24"/>
          <w:szCs w:val="28"/>
        </w:rPr>
      </w:pPr>
      <w:r w:rsidRPr="006860E5">
        <w:rPr>
          <w:b/>
          <w:sz w:val="24"/>
          <w:szCs w:val="28"/>
        </w:rPr>
        <w:t>6.3.1 Общие положения</w:t>
      </w:r>
    </w:p>
    <w:p w:rsidR="00F87385" w:rsidRPr="006860E5" w:rsidRDefault="00F87385" w:rsidP="00F87385">
      <w:pPr>
        <w:ind w:firstLine="567"/>
        <w:jc w:val="both"/>
        <w:rPr>
          <w:sz w:val="24"/>
          <w:szCs w:val="28"/>
        </w:rPr>
      </w:pPr>
      <w:r w:rsidRPr="006860E5">
        <w:rPr>
          <w:sz w:val="24"/>
          <w:szCs w:val="28"/>
        </w:rPr>
        <w:t>Целью данного подраздела является описание набора действий, характеризующих аналитическую часть процесса планирования.</w:t>
      </w:r>
    </w:p>
    <w:p w:rsidR="00F87385" w:rsidRPr="006860E5" w:rsidRDefault="00F87385" w:rsidP="00F87385">
      <w:pPr>
        <w:ind w:firstLine="567"/>
        <w:jc w:val="both"/>
        <w:rPr>
          <w:sz w:val="24"/>
          <w:szCs w:val="28"/>
        </w:rPr>
      </w:pPr>
      <w:r w:rsidRPr="006860E5">
        <w:rPr>
          <w:sz w:val="24"/>
          <w:szCs w:val="28"/>
        </w:rPr>
        <w:t>На качество энергетического обзора влияют наличие, качество и анализ собранных данных, а также компетентность и доступность людей, проводящих анализ.</w:t>
      </w:r>
    </w:p>
    <w:p w:rsidR="00F87385" w:rsidRPr="006860E5" w:rsidRDefault="00F87385" w:rsidP="00F87385">
      <w:pPr>
        <w:ind w:firstLine="567"/>
        <w:jc w:val="both"/>
        <w:rPr>
          <w:sz w:val="24"/>
          <w:szCs w:val="28"/>
        </w:rPr>
      </w:pPr>
      <w:r w:rsidRPr="006860E5">
        <w:rPr>
          <w:sz w:val="24"/>
          <w:szCs w:val="28"/>
        </w:rPr>
        <w:t>При разработке энергетического обзора в первый раз отправной точкой являются имеющиеся данные. Энергетический анализ может быть улучшен по мере того, как организация приобретает больше опыта в управлении данными (энергетическими и соответствующими неэнергетическими) и принятии решений на основе анализа энергетических данных.</w:t>
      </w:r>
    </w:p>
    <w:p w:rsidR="00F87385" w:rsidRPr="006860E5" w:rsidRDefault="00F87385" w:rsidP="00F87385">
      <w:pPr>
        <w:ind w:firstLine="567"/>
        <w:jc w:val="both"/>
        <w:rPr>
          <w:sz w:val="24"/>
          <w:szCs w:val="28"/>
        </w:rPr>
      </w:pPr>
      <w:r w:rsidRPr="006860E5">
        <w:rPr>
          <w:sz w:val="24"/>
          <w:szCs w:val="28"/>
        </w:rPr>
        <w:t>Хорошей практикой является использование результатов энергоаудита или инженерных исследований в рамках энергетического анализа.</w:t>
      </w:r>
    </w:p>
    <w:p w:rsidR="00F87385" w:rsidRDefault="00F87385" w:rsidP="00F87385">
      <w:pPr>
        <w:ind w:firstLine="567"/>
        <w:jc w:val="both"/>
        <w:rPr>
          <w:sz w:val="24"/>
          <w:szCs w:val="28"/>
        </w:rPr>
      </w:pPr>
      <w:r w:rsidRPr="006860E5">
        <w:rPr>
          <w:sz w:val="24"/>
          <w:szCs w:val="28"/>
        </w:rPr>
        <w:t>Определенные интервалы обновления энергетического обзора могут быть разными для каждого элемента энергетического обзора. Эффективное управление изменениями и надежные коммуникационные процессы способствуют своевременному обновлению энергетического обзора в ответ на серьезные изменения в объектах, оборудовании, системах и процессах.</w:t>
      </w:r>
    </w:p>
    <w:p w:rsidR="006C312E" w:rsidRPr="006860E5" w:rsidRDefault="006C312E" w:rsidP="00F87385">
      <w:pPr>
        <w:ind w:firstLine="567"/>
        <w:jc w:val="both"/>
        <w:rPr>
          <w:sz w:val="24"/>
          <w:szCs w:val="28"/>
        </w:rPr>
      </w:pPr>
    </w:p>
    <w:p w:rsidR="00F87385" w:rsidRPr="00E40465" w:rsidRDefault="00C9436D" w:rsidP="00F87385">
      <w:pPr>
        <w:ind w:firstLine="567"/>
        <w:jc w:val="both"/>
      </w:pPr>
      <w:r w:rsidRPr="00760868">
        <w:t>Примечание –</w:t>
      </w:r>
      <w:r w:rsidR="00F87385" w:rsidRPr="00E40465">
        <w:t xml:space="preserve"> Для </w:t>
      </w:r>
      <w:r w:rsidR="006C312E" w:rsidRPr="00E40465">
        <w:t xml:space="preserve">большей </w:t>
      </w:r>
      <w:r w:rsidR="00F87385" w:rsidRPr="00E40465">
        <w:t xml:space="preserve">ясности список </w:t>
      </w:r>
      <w:r w:rsidR="006C312E" w:rsidRPr="00E40465">
        <w:t>из</w:t>
      </w:r>
      <w:r w:rsidR="00F87385" w:rsidRPr="00E40465">
        <w:t xml:space="preserve"> ISO 50001:2018, 6.3, представлен в </w:t>
      </w:r>
      <w:r w:rsidR="006C312E" w:rsidRPr="00E40465">
        <w:t>настоящем стандарте</w:t>
      </w:r>
      <w:r w:rsidR="00280235">
        <w:t xml:space="preserve"> </w:t>
      </w:r>
      <w:r w:rsidR="00F87385" w:rsidRPr="00E40465">
        <w:t xml:space="preserve">в виде </w:t>
      </w:r>
      <w:r w:rsidR="006C312E" w:rsidRPr="00E40465">
        <w:t>под</w:t>
      </w:r>
      <w:r w:rsidR="00F87385" w:rsidRPr="00E40465">
        <w:t>пунктов.</w:t>
      </w:r>
      <w:r w:rsidR="006C312E" w:rsidRPr="00E40465">
        <w:t xml:space="preserve"> Перечисления </w:t>
      </w:r>
      <w:r w:rsidR="00F87385" w:rsidRPr="00E40465">
        <w:t>от «а» до «е» представлены как 6.3.2</w:t>
      </w:r>
      <w:r w:rsidR="006C312E" w:rsidRPr="00E40465">
        <w:t>-</w:t>
      </w:r>
      <w:r w:rsidR="00F87385" w:rsidRPr="00E40465">
        <w:t>6.3.6 соответственно.</w:t>
      </w:r>
    </w:p>
    <w:p w:rsidR="00F87385" w:rsidRPr="006860E5" w:rsidRDefault="00F87385" w:rsidP="00F87385">
      <w:pPr>
        <w:ind w:firstLine="567"/>
        <w:jc w:val="both"/>
        <w:rPr>
          <w:sz w:val="24"/>
          <w:szCs w:val="28"/>
        </w:rPr>
      </w:pPr>
    </w:p>
    <w:p w:rsidR="00F87385" w:rsidRPr="006860E5" w:rsidRDefault="00F87385" w:rsidP="00F87385">
      <w:pPr>
        <w:ind w:firstLine="567"/>
        <w:jc w:val="both"/>
        <w:rPr>
          <w:b/>
          <w:sz w:val="24"/>
          <w:szCs w:val="28"/>
        </w:rPr>
      </w:pPr>
      <w:r w:rsidRPr="006860E5">
        <w:rPr>
          <w:b/>
          <w:sz w:val="24"/>
          <w:szCs w:val="28"/>
        </w:rPr>
        <w:t>6.3.2 Анализ использования и потребления энергии</w:t>
      </w:r>
    </w:p>
    <w:p w:rsidR="00F87385" w:rsidRPr="006860E5" w:rsidRDefault="00F87385" w:rsidP="00F87385">
      <w:pPr>
        <w:ind w:firstLine="567"/>
        <w:jc w:val="both"/>
        <w:rPr>
          <w:sz w:val="24"/>
          <w:szCs w:val="28"/>
        </w:rPr>
      </w:pPr>
      <w:r w:rsidRPr="006860E5">
        <w:rPr>
          <w:sz w:val="24"/>
          <w:szCs w:val="28"/>
        </w:rPr>
        <w:t>Анализ использования и потребления энергии дает представление об использовании и потреблении энергии организацией. Организация оценивает те виды энергии, которые как минимум пересекают границы СЭнМ; они могут включать в анализ дополнительные виды энергии.</w:t>
      </w:r>
    </w:p>
    <w:p w:rsidR="00F87385" w:rsidRPr="006860E5" w:rsidRDefault="00F87385" w:rsidP="00F87385">
      <w:pPr>
        <w:ind w:firstLine="567"/>
        <w:jc w:val="both"/>
        <w:rPr>
          <w:sz w:val="24"/>
          <w:szCs w:val="28"/>
        </w:rPr>
      </w:pPr>
      <w:r w:rsidRPr="006860E5">
        <w:rPr>
          <w:sz w:val="24"/>
          <w:szCs w:val="28"/>
        </w:rPr>
        <w:t>Типы энергии могут включать тепло (пар), биомассу (например, сахарный тростник, древесный уголь), электричество и ископаемое топливо (например, природный газ, нефтепродукты). В некоторых организациях это может включать энергию, такую как сжатый воздух, пар, охлажденную или горячую воду и охлаждающую воду. Как правило, виды энергии должны исключать сырье, за исключением случаев, если сырье также способствует получению энергии в рамках и границах СЭнМ.</w:t>
      </w:r>
    </w:p>
    <w:p w:rsidR="00F87385" w:rsidRPr="006860E5" w:rsidRDefault="00F87385" w:rsidP="00F87385">
      <w:pPr>
        <w:ind w:firstLine="567"/>
        <w:jc w:val="both"/>
        <w:rPr>
          <w:sz w:val="24"/>
          <w:szCs w:val="28"/>
        </w:rPr>
      </w:pPr>
      <w:r w:rsidRPr="006860E5">
        <w:rPr>
          <w:sz w:val="24"/>
          <w:szCs w:val="28"/>
        </w:rPr>
        <w:t xml:space="preserve">Определение типов энергии может быть выполнено путем просмотра существующих записей (например, счетов за коммунальные услуги, квитанций о доставке топлива, записей о закупках и т. д.). Эффективной практикой является изучение потоков энергии и конечного использования, чтобы убедиться, что определены все виды энергии, которые могут включать отработанное тепло или промежуточные продукты с полезным </w:t>
      </w:r>
      <w:r w:rsidRPr="006860E5">
        <w:rPr>
          <w:sz w:val="24"/>
          <w:szCs w:val="28"/>
        </w:rPr>
        <w:lastRenderedPageBreak/>
        <w:t>содержанием энергии. Возможные типы энергии, использование энергии и данные о потреблении включают:</w:t>
      </w:r>
    </w:p>
    <w:p w:rsidR="00F87385" w:rsidRPr="006860E5" w:rsidRDefault="00F87385" w:rsidP="00F87385">
      <w:pPr>
        <w:ind w:firstLine="567"/>
        <w:jc w:val="both"/>
        <w:rPr>
          <w:sz w:val="24"/>
          <w:szCs w:val="28"/>
        </w:rPr>
      </w:pPr>
      <w:r w:rsidRPr="006860E5">
        <w:rPr>
          <w:sz w:val="24"/>
          <w:szCs w:val="28"/>
        </w:rPr>
        <w:t>- составлены счета за коммунальные услуги за период обследования по каждому виду энергии (электроэнергия, мазут, природный газ, пар и т. д.), включая отдельные статьи расходов на энергию;</w:t>
      </w:r>
    </w:p>
    <w:p w:rsidR="00F87385" w:rsidRPr="006860E5" w:rsidRDefault="00F87385" w:rsidP="00F87385">
      <w:pPr>
        <w:ind w:firstLine="567"/>
        <w:jc w:val="both"/>
        <w:rPr>
          <w:sz w:val="24"/>
          <w:szCs w:val="28"/>
        </w:rPr>
      </w:pPr>
      <w:r w:rsidRPr="006860E5">
        <w:rPr>
          <w:sz w:val="24"/>
          <w:szCs w:val="28"/>
        </w:rPr>
        <w:t>- по возможности, счета должны сверяться на предмет точности с показаниями счетчиков коммунальных услуг, а не на основании оценок коммунальных услуг;</w:t>
      </w:r>
    </w:p>
    <w:p w:rsidR="00F87385" w:rsidRPr="006860E5" w:rsidRDefault="00F87385" w:rsidP="00F87385">
      <w:pPr>
        <w:ind w:firstLine="567"/>
        <w:jc w:val="both"/>
        <w:rPr>
          <w:sz w:val="24"/>
          <w:szCs w:val="28"/>
        </w:rPr>
      </w:pPr>
      <w:r w:rsidRPr="006860E5">
        <w:rPr>
          <w:sz w:val="24"/>
          <w:szCs w:val="28"/>
        </w:rPr>
        <w:t>- необходимо следить за тем, чтобы период потребления энергии и период, представленный в составленных счетах, соответствовали друг другу;</w:t>
      </w:r>
    </w:p>
    <w:p w:rsidR="00F87385" w:rsidRPr="006860E5" w:rsidRDefault="00F87385" w:rsidP="00F87385">
      <w:pPr>
        <w:ind w:firstLine="567"/>
        <w:jc w:val="both"/>
        <w:rPr>
          <w:sz w:val="24"/>
          <w:szCs w:val="28"/>
        </w:rPr>
      </w:pPr>
      <w:r w:rsidRPr="006860E5">
        <w:rPr>
          <w:sz w:val="24"/>
          <w:szCs w:val="28"/>
        </w:rPr>
        <w:t>- если в течение выбранного года отсутствуют данные за один месяц, можно использовать интерполированные или сопоставимые данные за тот же месяц в другом году, чтобы гарантировать, что базовая запись отражает типичные рабочие условия отсутствующего месяца; важна документированная информация об обосновании новой точки данных;</w:t>
      </w:r>
    </w:p>
    <w:p w:rsidR="00F87385" w:rsidRPr="006860E5" w:rsidRDefault="00F87385" w:rsidP="00F87385">
      <w:pPr>
        <w:ind w:firstLine="567"/>
        <w:jc w:val="both"/>
        <w:rPr>
          <w:sz w:val="24"/>
          <w:szCs w:val="28"/>
        </w:rPr>
      </w:pPr>
      <w:r w:rsidRPr="006860E5">
        <w:rPr>
          <w:sz w:val="24"/>
          <w:szCs w:val="28"/>
        </w:rPr>
        <w:t>- счета или другие записи о покупке других видов энергии, таких как мазут, уголь или биотопливо, которые можно периодически доставлять и хранить на месте;</w:t>
      </w:r>
    </w:p>
    <w:p w:rsidR="00F87385" w:rsidRPr="006860E5" w:rsidRDefault="00F87385" w:rsidP="00F87385">
      <w:pPr>
        <w:ind w:firstLine="567"/>
        <w:jc w:val="both"/>
        <w:rPr>
          <w:sz w:val="24"/>
          <w:szCs w:val="28"/>
        </w:rPr>
      </w:pPr>
      <w:r w:rsidRPr="006860E5">
        <w:rPr>
          <w:sz w:val="24"/>
          <w:szCs w:val="28"/>
        </w:rPr>
        <w:t>- счета или другие записи о покупке сжатого воздуха, пара, горячей и охлажденной воды;</w:t>
      </w:r>
    </w:p>
    <w:p w:rsidR="00F87385" w:rsidRPr="006860E5" w:rsidRDefault="00F87385" w:rsidP="00F87385">
      <w:pPr>
        <w:ind w:firstLine="567"/>
        <w:jc w:val="both"/>
        <w:rPr>
          <w:sz w:val="24"/>
          <w:szCs w:val="28"/>
        </w:rPr>
      </w:pPr>
      <w:r w:rsidRPr="006860E5">
        <w:rPr>
          <w:sz w:val="24"/>
          <w:szCs w:val="28"/>
        </w:rPr>
        <w:t>- показания счетчиков коммунальных услуг и применимых вспомогательных счетчиков (записанных вручную или в электронном виде) по энергопотреблению объектов, оборудования, систем и процессов;</w:t>
      </w:r>
    </w:p>
    <w:p w:rsidR="00F87385" w:rsidRPr="006860E5" w:rsidRDefault="00F87385" w:rsidP="00F87385">
      <w:pPr>
        <w:ind w:firstLine="567"/>
        <w:jc w:val="both"/>
        <w:rPr>
          <w:sz w:val="24"/>
          <w:szCs w:val="28"/>
        </w:rPr>
      </w:pPr>
      <w:r w:rsidRPr="006860E5">
        <w:rPr>
          <w:sz w:val="24"/>
          <w:szCs w:val="28"/>
        </w:rPr>
        <w:t>- оценки потребления энергии (данные о потреблении);</w:t>
      </w:r>
    </w:p>
    <w:p w:rsidR="00F87385" w:rsidRPr="006860E5" w:rsidRDefault="00F87385" w:rsidP="00F87385">
      <w:pPr>
        <w:ind w:firstLine="567"/>
        <w:jc w:val="both"/>
        <w:rPr>
          <w:sz w:val="24"/>
          <w:szCs w:val="28"/>
        </w:rPr>
      </w:pPr>
      <w:r w:rsidRPr="006860E5">
        <w:rPr>
          <w:sz w:val="24"/>
          <w:szCs w:val="28"/>
        </w:rPr>
        <w:t>- моделирование использования и потребления энергии;</w:t>
      </w:r>
    </w:p>
    <w:p w:rsidR="00F87385" w:rsidRPr="006860E5" w:rsidRDefault="00F87385" w:rsidP="00F87385">
      <w:pPr>
        <w:ind w:firstLine="567"/>
        <w:jc w:val="both"/>
        <w:rPr>
          <w:sz w:val="24"/>
          <w:szCs w:val="28"/>
        </w:rPr>
      </w:pPr>
      <w:r w:rsidRPr="006860E5">
        <w:rPr>
          <w:sz w:val="24"/>
          <w:szCs w:val="28"/>
        </w:rPr>
        <w:t>- данные об оборудовании (например, номинальная мощность на паспортной табличке, заявленная эффективность из руководств производителя по оборудованию, инвентарные списки активов, листы технических данных);</w:t>
      </w:r>
    </w:p>
    <w:p w:rsidR="00F87385" w:rsidRPr="006860E5" w:rsidRDefault="00F87385" w:rsidP="00F87385">
      <w:pPr>
        <w:ind w:firstLine="567"/>
        <w:jc w:val="both"/>
        <w:rPr>
          <w:sz w:val="24"/>
          <w:szCs w:val="28"/>
        </w:rPr>
      </w:pPr>
      <w:r w:rsidRPr="006860E5">
        <w:rPr>
          <w:sz w:val="24"/>
          <w:szCs w:val="28"/>
        </w:rPr>
        <w:t>- условия эксплуатации оборудования, такие как настройки машины и графики работы;</w:t>
      </w:r>
    </w:p>
    <w:p w:rsidR="00F87385" w:rsidRPr="006860E5" w:rsidRDefault="00F87385" w:rsidP="00F87385">
      <w:pPr>
        <w:ind w:firstLine="567"/>
        <w:jc w:val="both"/>
        <w:rPr>
          <w:sz w:val="24"/>
          <w:szCs w:val="28"/>
        </w:rPr>
      </w:pPr>
      <w:r w:rsidRPr="006860E5">
        <w:rPr>
          <w:sz w:val="24"/>
          <w:szCs w:val="28"/>
        </w:rPr>
        <w:t>- еженедельные или ежедневные журналы технического обслуживания (например, журналы котельной, часы работы компрессора);</w:t>
      </w:r>
    </w:p>
    <w:p w:rsidR="00F87385" w:rsidRPr="006860E5" w:rsidRDefault="00F87385" w:rsidP="00F87385">
      <w:pPr>
        <w:ind w:firstLine="567"/>
        <w:jc w:val="both"/>
        <w:rPr>
          <w:sz w:val="24"/>
          <w:szCs w:val="28"/>
        </w:rPr>
      </w:pPr>
      <w:r w:rsidRPr="006860E5">
        <w:rPr>
          <w:sz w:val="24"/>
          <w:szCs w:val="28"/>
        </w:rPr>
        <w:t>- сервисные журналы (например, записи о посещении поставщиком или дистрибьютором обслуживания);</w:t>
      </w:r>
    </w:p>
    <w:p w:rsidR="00F87385" w:rsidRPr="006860E5" w:rsidRDefault="00F87385" w:rsidP="00F87385">
      <w:pPr>
        <w:ind w:firstLine="567"/>
        <w:jc w:val="both"/>
        <w:rPr>
          <w:sz w:val="24"/>
          <w:szCs w:val="28"/>
        </w:rPr>
      </w:pPr>
      <w:r w:rsidRPr="006860E5">
        <w:rPr>
          <w:sz w:val="24"/>
          <w:szCs w:val="28"/>
        </w:rPr>
        <w:t>- данные системы управления и выдержки из истории данных/базы данных;</w:t>
      </w:r>
    </w:p>
    <w:p w:rsidR="00F87385" w:rsidRPr="006860E5" w:rsidRDefault="00F87385" w:rsidP="00F87385">
      <w:pPr>
        <w:ind w:firstLine="567"/>
        <w:jc w:val="both"/>
        <w:rPr>
          <w:sz w:val="24"/>
          <w:szCs w:val="28"/>
        </w:rPr>
      </w:pPr>
      <w:r w:rsidRPr="006860E5">
        <w:rPr>
          <w:sz w:val="24"/>
          <w:szCs w:val="28"/>
        </w:rPr>
        <w:t>- отчеты об энергетическом аудите или инженерные исследования;</w:t>
      </w:r>
    </w:p>
    <w:p w:rsidR="00F87385" w:rsidRPr="006860E5" w:rsidRDefault="00F87385" w:rsidP="00F87385">
      <w:pPr>
        <w:ind w:firstLine="567"/>
        <w:jc w:val="both"/>
        <w:rPr>
          <w:sz w:val="24"/>
          <w:szCs w:val="28"/>
        </w:rPr>
      </w:pPr>
      <w:r w:rsidRPr="006860E5">
        <w:rPr>
          <w:sz w:val="24"/>
          <w:szCs w:val="28"/>
        </w:rPr>
        <w:t>- портативные приборы и регистраторы данных;</w:t>
      </w:r>
    </w:p>
    <w:p w:rsidR="00F87385" w:rsidRPr="006860E5" w:rsidRDefault="00F87385" w:rsidP="00F87385">
      <w:pPr>
        <w:ind w:firstLine="567"/>
        <w:jc w:val="both"/>
        <w:rPr>
          <w:sz w:val="24"/>
          <w:szCs w:val="28"/>
        </w:rPr>
      </w:pPr>
      <w:r w:rsidRPr="006860E5">
        <w:rPr>
          <w:sz w:val="24"/>
          <w:szCs w:val="28"/>
        </w:rPr>
        <w:t>- записи предыдущих энергетических обзоров.</w:t>
      </w:r>
    </w:p>
    <w:p w:rsidR="00F87385" w:rsidRPr="006860E5" w:rsidRDefault="00F87385" w:rsidP="00F87385">
      <w:pPr>
        <w:ind w:firstLine="567"/>
        <w:jc w:val="both"/>
        <w:rPr>
          <w:sz w:val="24"/>
          <w:szCs w:val="28"/>
        </w:rPr>
      </w:pPr>
      <w:r w:rsidRPr="006860E5">
        <w:rPr>
          <w:sz w:val="24"/>
          <w:szCs w:val="28"/>
        </w:rPr>
        <w:t>Анализ использования и потребления энергии увязывает виды энергии с ее использованием. Один вид энергии может быть связан с несколькими видами использования энергии. Интервью с персоналом, ответственным за эксплуатацию оборудования, систем и процессов, могут быть полезны при определении энергопотребления. Полезным методом является сортировка оборудования по логическим группам, также известным как энергетические системы (например, тепловые системы, системы сжатого воздуха, насосы, вентиляционные/вытяжные системы, HVAC). Анализ энергопотребления систем в целом, а не отдельных компонентов, поможет определить взаимозависимость систем относительно их функций, более значительные потенциальные улучшения энергоэффективности и общее влияние этих функций на организацию.</w:t>
      </w:r>
    </w:p>
    <w:p w:rsidR="00F87385" w:rsidRPr="006860E5" w:rsidRDefault="00F87385" w:rsidP="00F87385">
      <w:pPr>
        <w:ind w:firstLine="567"/>
        <w:jc w:val="both"/>
        <w:rPr>
          <w:sz w:val="24"/>
          <w:szCs w:val="28"/>
        </w:rPr>
      </w:pPr>
      <w:r w:rsidRPr="006860E5">
        <w:rPr>
          <w:sz w:val="24"/>
          <w:szCs w:val="28"/>
        </w:rPr>
        <w:t xml:space="preserve">Анализ использования и потребления энергии важен для оценки прошлого и настоящего использования и потребления энергии. Устанавливается подходящий период времени для оценки исторического потребления энергии и выявления тенденций. Выбранный(е) период(ы) времени должен быть репрезентативным для изменений в </w:t>
      </w:r>
      <w:r w:rsidRPr="006860E5">
        <w:rPr>
          <w:sz w:val="24"/>
          <w:szCs w:val="28"/>
        </w:rPr>
        <w:lastRenderedPageBreak/>
        <w:t>организационных операциях (например, сезонное производство, уровни занятости) и отражать один полный рабочий цикл объекта. Хорошей практикой является анализ данных за достаточно длительный период, чтобы учесть сезонные эффекты и другие переменные.</w:t>
      </w:r>
    </w:p>
    <w:p w:rsidR="00F87385" w:rsidRPr="006860E5" w:rsidRDefault="00F87385" w:rsidP="00F87385">
      <w:pPr>
        <w:ind w:firstLine="567"/>
        <w:jc w:val="both"/>
        <w:rPr>
          <w:sz w:val="24"/>
          <w:szCs w:val="28"/>
        </w:rPr>
      </w:pPr>
      <w:r w:rsidRPr="006860E5">
        <w:rPr>
          <w:sz w:val="24"/>
          <w:szCs w:val="28"/>
        </w:rPr>
        <w:t>Кроме того, данные следует собирать с подходящей периодичностью, чтобы понять изменчивость энергетических характеристик и любые аномалии в энергопотреблении. В качестве отправной точки частота выставления счетов за энергию может служить частотой сбора данных.</w:t>
      </w:r>
    </w:p>
    <w:p w:rsidR="00F87385" w:rsidRPr="006860E5" w:rsidRDefault="00F87385" w:rsidP="00F87385">
      <w:pPr>
        <w:ind w:firstLine="567"/>
        <w:jc w:val="both"/>
        <w:rPr>
          <w:sz w:val="24"/>
          <w:szCs w:val="28"/>
        </w:rPr>
      </w:pPr>
      <w:r w:rsidRPr="006860E5">
        <w:rPr>
          <w:sz w:val="24"/>
          <w:szCs w:val="28"/>
        </w:rPr>
        <w:t>Наборы данных с разной периодичностью сбора покажут разные тенденции и информацию. Каждый набор данных может предоставить уникальную информацию.</w:t>
      </w:r>
    </w:p>
    <w:p w:rsidR="00F87385" w:rsidRPr="006860E5" w:rsidRDefault="00F87385" w:rsidP="00F87385">
      <w:pPr>
        <w:ind w:firstLine="567"/>
        <w:jc w:val="both"/>
        <w:rPr>
          <w:sz w:val="24"/>
          <w:szCs w:val="28"/>
        </w:rPr>
      </w:pPr>
      <w:r w:rsidRPr="006860E5">
        <w:rPr>
          <w:sz w:val="24"/>
          <w:szCs w:val="28"/>
        </w:rPr>
        <w:t>Информация об использовании и потреблении энергии может быть представлена в виде графиков, диаграмм, таблиц, электронных таблиц, карт процессов и имитационных моделей. Результаты анализа использования и потребления энергии включают:</w:t>
      </w:r>
    </w:p>
    <w:p w:rsidR="00F87385" w:rsidRPr="006860E5" w:rsidRDefault="00F87385" w:rsidP="00F87385">
      <w:pPr>
        <w:ind w:firstLine="567"/>
        <w:jc w:val="both"/>
        <w:rPr>
          <w:sz w:val="24"/>
          <w:szCs w:val="28"/>
        </w:rPr>
      </w:pPr>
      <w:r w:rsidRPr="006860E5">
        <w:rPr>
          <w:sz w:val="24"/>
          <w:szCs w:val="28"/>
        </w:rPr>
        <w:t>- идентифицированы и количественно определены текущие виды энергии;</w:t>
      </w:r>
    </w:p>
    <w:p w:rsidR="00F87385" w:rsidRPr="006860E5" w:rsidRDefault="00F87385" w:rsidP="00F87385">
      <w:pPr>
        <w:ind w:firstLine="567"/>
        <w:jc w:val="both"/>
        <w:rPr>
          <w:sz w:val="24"/>
          <w:szCs w:val="28"/>
        </w:rPr>
      </w:pPr>
      <w:r w:rsidRPr="006860E5">
        <w:rPr>
          <w:sz w:val="24"/>
          <w:szCs w:val="28"/>
        </w:rPr>
        <w:t>- идентифицированное использование энергии;</w:t>
      </w:r>
    </w:p>
    <w:p w:rsidR="00F87385" w:rsidRPr="006860E5" w:rsidRDefault="00F87385" w:rsidP="00F87385">
      <w:pPr>
        <w:ind w:firstLine="567"/>
        <w:jc w:val="both"/>
        <w:rPr>
          <w:sz w:val="24"/>
          <w:szCs w:val="28"/>
        </w:rPr>
      </w:pPr>
      <w:r w:rsidRPr="006860E5">
        <w:rPr>
          <w:sz w:val="24"/>
          <w:szCs w:val="28"/>
        </w:rPr>
        <w:t>- измеренное или расчетное потребление энергии, связанное с каждым идентифицированным использованием энергии за период, установленный как подходящий.</w:t>
      </w:r>
    </w:p>
    <w:p w:rsidR="00F87385" w:rsidRPr="006860E5" w:rsidRDefault="00F87385" w:rsidP="00F87385">
      <w:pPr>
        <w:ind w:firstLine="567"/>
        <w:jc w:val="both"/>
        <w:rPr>
          <w:sz w:val="24"/>
          <w:szCs w:val="28"/>
        </w:rPr>
      </w:pPr>
      <w:r w:rsidRPr="006860E5">
        <w:rPr>
          <w:sz w:val="24"/>
          <w:szCs w:val="28"/>
        </w:rPr>
        <w:t>Поскольку улучшение энергоэффективности связано с потреблением энергии и эффективностью, связанной с использованием энергии, возобновляемые источники энергии не всегда приводят к улучшению энергоэффективности. Тем не менее, организации могут включать цели или задачи в области возобновляемых источников энергии в свои СЭнМ и управлять и/или контролировать возобновляемые источники энергии через свои СЭнМ. Это может помочь снизить затраты на энергию и снизить подверженность колебаниям цен на энергоносители. Улучшение энергетических характеристик может снизить спрос на энергию, что позволит удовлетворить большую часть спроса за счет местных возобновляемых источников.</w:t>
      </w:r>
    </w:p>
    <w:p w:rsidR="00F87385" w:rsidRPr="006860E5" w:rsidRDefault="00F87385" w:rsidP="00F87385">
      <w:pPr>
        <w:ind w:firstLine="567"/>
        <w:jc w:val="both"/>
        <w:rPr>
          <w:sz w:val="24"/>
          <w:szCs w:val="28"/>
        </w:rPr>
      </w:pPr>
      <w:r w:rsidRPr="006860E5">
        <w:rPr>
          <w:sz w:val="24"/>
          <w:szCs w:val="28"/>
        </w:rPr>
        <w:t>Информация, полученная в результате анализа использования и потребления энергии, наряду с информацией о возможностях, обеспечивает основу для выявления и анализа SEU.</w:t>
      </w:r>
    </w:p>
    <w:p w:rsidR="00F87385" w:rsidRPr="006860E5" w:rsidRDefault="00F87385" w:rsidP="00F87385">
      <w:pPr>
        <w:ind w:firstLine="567"/>
        <w:jc w:val="both"/>
        <w:rPr>
          <w:sz w:val="24"/>
          <w:szCs w:val="28"/>
        </w:rPr>
      </w:pPr>
    </w:p>
    <w:p w:rsidR="00F87385" w:rsidRPr="006860E5" w:rsidRDefault="00F87385" w:rsidP="00F87385">
      <w:pPr>
        <w:ind w:firstLine="567"/>
        <w:jc w:val="both"/>
        <w:rPr>
          <w:b/>
          <w:sz w:val="24"/>
          <w:szCs w:val="28"/>
        </w:rPr>
      </w:pPr>
      <w:r w:rsidRPr="006860E5">
        <w:rPr>
          <w:b/>
          <w:sz w:val="24"/>
          <w:szCs w:val="28"/>
        </w:rPr>
        <w:t xml:space="preserve">6.3.3 Идентификация областей значительного использования энергии на основе анализа </w:t>
      </w:r>
    </w:p>
    <w:p w:rsidR="00F87385" w:rsidRPr="006860E5" w:rsidRDefault="00F87385" w:rsidP="00F87385">
      <w:pPr>
        <w:ind w:firstLine="567"/>
        <w:jc w:val="both"/>
        <w:rPr>
          <w:sz w:val="24"/>
          <w:szCs w:val="28"/>
        </w:rPr>
      </w:pPr>
      <w:r w:rsidRPr="006860E5">
        <w:rPr>
          <w:sz w:val="24"/>
          <w:szCs w:val="28"/>
        </w:rPr>
        <w:t>Области значительного использования энергии определяют с целью установления приоритетов для энергетического менеджмента, улучшения энергетических результатов и выделения ресурсов. При идентификации областей значительного использования энергии организации полезно применять целостный подход при рассмотрении использования и потребления энергии в рамках области и границ системы менеджмента.</w:t>
      </w:r>
    </w:p>
    <w:p w:rsidR="00F87385" w:rsidRPr="006860E5" w:rsidRDefault="00F87385" w:rsidP="00F87385">
      <w:pPr>
        <w:ind w:firstLine="567"/>
        <w:jc w:val="both"/>
        <w:rPr>
          <w:sz w:val="24"/>
          <w:szCs w:val="28"/>
        </w:rPr>
      </w:pPr>
      <w:r w:rsidRPr="006860E5">
        <w:rPr>
          <w:sz w:val="24"/>
          <w:szCs w:val="28"/>
        </w:rPr>
        <w:t>Выбор ограниченного числа SEU на начальном этапе может облегчить внедрение СЭнМ. По мере того, как СЭнМ совершенствуется с течением времени, определение SEU может быть расширено за счет включения дополнительных видов использования энергии и может различаться для разных частей организации.</w:t>
      </w:r>
    </w:p>
    <w:p w:rsidR="00F87385" w:rsidRPr="006860E5" w:rsidRDefault="00F87385" w:rsidP="00F87385">
      <w:pPr>
        <w:ind w:firstLine="567"/>
        <w:jc w:val="both"/>
        <w:rPr>
          <w:sz w:val="24"/>
          <w:szCs w:val="28"/>
        </w:rPr>
      </w:pPr>
      <w:r w:rsidRPr="006860E5">
        <w:rPr>
          <w:sz w:val="24"/>
          <w:szCs w:val="28"/>
        </w:rPr>
        <w:t>У организации есть возможность определить SEU(s) на основе потребления энергии, потенциала улучшения энергоэффективности или их сочетания. Это может привести к тому, что SEU не обязательно будет одним из крупнейших потребителей энергии. Например, на производственных площадках освещение в офисе или HVAC может быть небольшим потребителем энергии, но может предложить больший потенциал для улучшения энергоэффективности, чем некоторые более крупные потребители энергии. Определение SEU может быть результатом анализа использования и потребления энергии:</w:t>
      </w:r>
    </w:p>
    <w:p w:rsidR="00F87385" w:rsidRPr="006860E5" w:rsidRDefault="00F87385" w:rsidP="00F87385">
      <w:pPr>
        <w:ind w:firstLine="567"/>
        <w:jc w:val="both"/>
        <w:rPr>
          <w:sz w:val="24"/>
          <w:szCs w:val="28"/>
        </w:rPr>
      </w:pPr>
      <w:r w:rsidRPr="006860E5">
        <w:rPr>
          <w:sz w:val="24"/>
          <w:szCs w:val="28"/>
        </w:rPr>
        <w:lastRenderedPageBreak/>
        <w:t xml:space="preserve">- </w:t>
      </w:r>
      <w:r w:rsidR="009235F8">
        <w:rPr>
          <w:sz w:val="24"/>
          <w:szCs w:val="28"/>
        </w:rPr>
        <w:t>«</w:t>
      </w:r>
      <w:r w:rsidRPr="006860E5">
        <w:rPr>
          <w:sz w:val="24"/>
          <w:szCs w:val="28"/>
        </w:rPr>
        <w:t>значительного потребления энергии</w:t>
      </w:r>
      <w:r w:rsidR="009235F8">
        <w:rPr>
          <w:sz w:val="24"/>
          <w:szCs w:val="28"/>
        </w:rPr>
        <w:t>»</w:t>
      </w:r>
      <w:r w:rsidRPr="006860E5">
        <w:rPr>
          <w:sz w:val="24"/>
          <w:szCs w:val="28"/>
        </w:rPr>
        <w:t>, что может включать использование энергетического баланса для определения областей использования энергии, которые составляют по меньшей мере определенную процентную долю от общего потребления энергии организацией (для этой цели может также использоваться анализ Парето);</w:t>
      </w:r>
    </w:p>
    <w:p w:rsidR="00F87385" w:rsidRPr="006860E5" w:rsidRDefault="009235F8" w:rsidP="00F87385">
      <w:pPr>
        <w:ind w:firstLine="567"/>
        <w:jc w:val="both"/>
        <w:rPr>
          <w:sz w:val="24"/>
          <w:szCs w:val="28"/>
        </w:rPr>
      </w:pPr>
      <w:r>
        <w:rPr>
          <w:sz w:val="24"/>
          <w:szCs w:val="28"/>
        </w:rPr>
        <w:t>- «</w:t>
      </w:r>
      <w:r w:rsidR="00F87385" w:rsidRPr="006860E5">
        <w:rPr>
          <w:sz w:val="24"/>
          <w:szCs w:val="28"/>
        </w:rPr>
        <w:t>значительной возможности улучшения энергетических результатов</w:t>
      </w:r>
      <w:r>
        <w:rPr>
          <w:sz w:val="24"/>
          <w:szCs w:val="28"/>
        </w:rPr>
        <w:t>»</w:t>
      </w:r>
      <w:r w:rsidR="00F87385" w:rsidRPr="006860E5">
        <w:rPr>
          <w:sz w:val="24"/>
          <w:szCs w:val="28"/>
        </w:rPr>
        <w:t>, что может включать выходные данные энергетических аудитов, инженерных исследований, интервьюирование персонала, обязанности которого связаны с использованием энергии, сопоставление данных с внутренними и внешними контрольными точками (бенчмаркинг), а также другую информацию для того, чтобы оценивать и определять приоритеты по возможностям улучшения энергетических результатов.</w:t>
      </w:r>
    </w:p>
    <w:p w:rsidR="00F87385" w:rsidRPr="006860E5" w:rsidRDefault="00F87385" w:rsidP="00F87385">
      <w:pPr>
        <w:ind w:firstLine="567"/>
        <w:jc w:val="both"/>
        <w:rPr>
          <w:sz w:val="24"/>
          <w:szCs w:val="28"/>
        </w:rPr>
      </w:pPr>
      <w:r w:rsidRPr="006860E5">
        <w:rPr>
          <w:sz w:val="24"/>
          <w:szCs w:val="28"/>
        </w:rPr>
        <w:t>Определение областей значительного использования энергии является скорее итерационным, чем строго последовательным процессом. Возможные инструменты и методы, помогающие идентифицировать SEU организации, включают, но не ограничиваются:</w:t>
      </w:r>
    </w:p>
    <w:p w:rsidR="00F87385" w:rsidRPr="006860E5" w:rsidRDefault="00F87385" w:rsidP="00F87385">
      <w:pPr>
        <w:ind w:firstLine="567"/>
        <w:jc w:val="both"/>
        <w:rPr>
          <w:sz w:val="24"/>
          <w:szCs w:val="28"/>
        </w:rPr>
      </w:pPr>
      <w:r w:rsidRPr="006860E5">
        <w:rPr>
          <w:sz w:val="24"/>
          <w:szCs w:val="28"/>
        </w:rPr>
        <w:t>- энергетические аудиты;</w:t>
      </w:r>
    </w:p>
    <w:p w:rsidR="00F87385" w:rsidRPr="006860E5" w:rsidRDefault="00F87385" w:rsidP="00F87385">
      <w:pPr>
        <w:ind w:firstLine="567"/>
        <w:jc w:val="both"/>
        <w:rPr>
          <w:sz w:val="24"/>
          <w:szCs w:val="28"/>
        </w:rPr>
      </w:pPr>
      <w:r w:rsidRPr="006860E5">
        <w:rPr>
          <w:sz w:val="24"/>
          <w:szCs w:val="28"/>
        </w:rPr>
        <w:t>- технологические карты процессов;</w:t>
      </w:r>
    </w:p>
    <w:p w:rsidR="00F87385" w:rsidRPr="006860E5" w:rsidRDefault="00F87385" w:rsidP="00F87385">
      <w:pPr>
        <w:ind w:firstLine="567"/>
        <w:jc w:val="both"/>
        <w:rPr>
          <w:sz w:val="24"/>
          <w:szCs w:val="28"/>
        </w:rPr>
      </w:pPr>
      <w:r w:rsidRPr="006860E5">
        <w:rPr>
          <w:sz w:val="24"/>
          <w:szCs w:val="28"/>
        </w:rPr>
        <w:t>- графики и схемы;</w:t>
      </w:r>
    </w:p>
    <w:p w:rsidR="00F87385" w:rsidRPr="006860E5" w:rsidRDefault="00F87385" w:rsidP="00F87385">
      <w:pPr>
        <w:ind w:firstLine="567"/>
        <w:jc w:val="both"/>
        <w:rPr>
          <w:sz w:val="24"/>
          <w:szCs w:val="28"/>
        </w:rPr>
      </w:pPr>
      <w:r w:rsidRPr="006860E5">
        <w:rPr>
          <w:sz w:val="24"/>
          <w:szCs w:val="28"/>
        </w:rPr>
        <w:t>- крупноформатные электронные или типовые таблицы;</w:t>
      </w:r>
    </w:p>
    <w:p w:rsidR="00F87385" w:rsidRPr="006860E5" w:rsidRDefault="00F87385" w:rsidP="00F87385">
      <w:pPr>
        <w:ind w:firstLine="567"/>
        <w:jc w:val="both"/>
        <w:rPr>
          <w:sz w:val="24"/>
          <w:szCs w:val="28"/>
        </w:rPr>
      </w:pPr>
      <w:r w:rsidRPr="006860E5">
        <w:rPr>
          <w:sz w:val="24"/>
          <w:szCs w:val="28"/>
        </w:rPr>
        <w:t>- паспорт основного оборудования;</w:t>
      </w:r>
    </w:p>
    <w:p w:rsidR="00F87385" w:rsidRPr="006860E5" w:rsidRDefault="00F87385" w:rsidP="00F87385">
      <w:pPr>
        <w:ind w:firstLine="567"/>
        <w:jc w:val="both"/>
        <w:rPr>
          <w:sz w:val="24"/>
          <w:szCs w:val="28"/>
        </w:rPr>
      </w:pPr>
      <w:r w:rsidRPr="006860E5">
        <w:rPr>
          <w:sz w:val="24"/>
          <w:szCs w:val="28"/>
        </w:rPr>
        <w:t>- диаграммы Санкей;</w:t>
      </w:r>
    </w:p>
    <w:p w:rsidR="00F87385" w:rsidRPr="006860E5" w:rsidRDefault="00F87385" w:rsidP="00F87385">
      <w:pPr>
        <w:ind w:firstLine="567"/>
        <w:jc w:val="both"/>
        <w:rPr>
          <w:sz w:val="24"/>
          <w:szCs w:val="28"/>
        </w:rPr>
      </w:pPr>
      <w:r w:rsidRPr="006860E5">
        <w:rPr>
          <w:sz w:val="24"/>
          <w:szCs w:val="28"/>
        </w:rPr>
        <w:t>- баланс материалов и энергии;</w:t>
      </w:r>
    </w:p>
    <w:p w:rsidR="00F87385" w:rsidRPr="006860E5" w:rsidRDefault="00F87385" w:rsidP="00F87385">
      <w:pPr>
        <w:ind w:firstLine="567"/>
        <w:jc w:val="both"/>
        <w:rPr>
          <w:sz w:val="24"/>
          <w:szCs w:val="28"/>
        </w:rPr>
      </w:pPr>
      <w:r w:rsidRPr="006860E5">
        <w:rPr>
          <w:sz w:val="24"/>
          <w:szCs w:val="28"/>
        </w:rPr>
        <w:t>- картирование использования энергии;</w:t>
      </w:r>
    </w:p>
    <w:p w:rsidR="00F87385" w:rsidRPr="006860E5" w:rsidRDefault="00F87385" w:rsidP="00F87385">
      <w:pPr>
        <w:ind w:firstLine="567"/>
        <w:jc w:val="both"/>
        <w:rPr>
          <w:sz w:val="24"/>
          <w:szCs w:val="28"/>
        </w:rPr>
      </w:pPr>
      <w:r w:rsidRPr="006860E5">
        <w:rPr>
          <w:sz w:val="24"/>
          <w:szCs w:val="28"/>
        </w:rPr>
        <w:t>- имитационные модели использования и потребления энергии;</w:t>
      </w:r>
    </w:p>
    <w:p w:rsidR="00F87385" w:rsidRPr="006860E5" w:rsidRDefault="009235F8" w:rsidP="00F87385">
      <w:pPr>
        <w:ind w:firstLine="567"/>
        <w:jc w:val="both"/>
        <w:rPr>
          <w:sz w:val="24"/>
          <w:szCs w:val="28"/>
        </w:rPr>
      </w:pPr>
      <w:r>
        <w:rPr>
          <w:sz w:val="24"/>
          <w:szCs w:val="28"/>
        </w:rPr>
        <w:t>-</w:t>
      </w:r>
      <w:r w:rsidR="00F87385" w:rsidRPr="006860E5">
        <w:rPr>
          <w:sz w:val="24"/>
          <w:szCs w:val="28"/>
        </w:rPr>
        <w:t xml:space="preserve"> парето-анализ энергопотребления по площадям или оборудованию;</w:t>
      </w:r>
    </w:p>
    <w:p w:rsidR="00F87385" w:rsidRPr="006860E5" w:rsidRDefault="00F87385" w:rsidP="00F87385">
      <w:pPr>
        <w:ind w:firstLine="567"/>
        <w:jc w:val="both"/>
        <w:rPr>
          <w:sz w:val="24"/>
          <w:szCs w:val="28"/>
        </w:rPr>
      </w:pPr>
      <w:r w:rsidRPr="006860E5">
        <w:rPr>
          <w:sz w:val="24"/>
          <w:szCs w:val="28"/>
        </w:rPr>
        <w:t>- обследования оборудования, систем или процессов;</w:t>
      </w:r>
    </w:p>
    <w:p w:rsidR="00F87385" w:rsidRPr="006860E5" w:rsidRDefault="00F87385" w:rsidP="00F87385">
      <w:pPr>
        <w:ind w:firstLine="567"/>
        <w:jc w:val="both"/>
        <w:rPr>
          <w:sz w:val="24"/>
          <w:szCs w:val="28"/>
        </w:rPr>
      </w:pPr>
      <w:r w:rsidRPr="006860E5">
        <w:rPr>
          <w:sz w:val="24"/>
          <w:szCs w:val="28"/>
        </w:rPr>
        <w:t>- перечень энергопотребляющего оборудования, включая номинальную мощность и типичные часы работы.</w:t>
      </w:r>
    </w:p>
    <w:p w:rsidR="00F87385" w:rsidRPr="006860E5" w:rsidRDefault="00F87385" w:rsidP="00F87385">
      <w:pPr>
        <w:ind w:firstLine="567"/>
        <w:jc w:val="both"/>
        <w:rPr>
          <w:sz w:val="24"/>
          <w:szCs w:val="28"/>
        </w:rPr>
      </w:pPr>
      <w:r w:rsidRPr="006860E5">
        <w:rPr>
          <w:sz w:val="24"/>
          <w:szCs w:val="28"/>
        </w:rPr>
        <w:t>Потенциальные возможности для улучшения энергоэффективности могут стать вкладом в определение SEU на данном этапе процесса энергетического анализа. Это включает в себя рассмотрение того, как поведение персонала, работающего в организации или от ее имени, и методы работы организации могут влиять на энергоэффективность.</w:t>
      </w:r>
    </w:p>
    <w:p w:rsidR="00F87385" w:rsidRPr="006860E5" w:rsidRDefault="00F87385" w:rsidP="00F87385">
      <w:pPr>
        <w:ind w:firstLine="567"/>
        <w:jc w:val="both"/>
        <w:rPr>
          <w:sz w:val="24"/>
          <w:szCs w:val="28"/>
        </w:rPr>
      </w:pPr>
      <w:r w:rsidRPr="006860E5">
        <w:rPr>
          <w:sz w:val="24"/>
          <w:szCs w:val="28"/>
        </w:rPr>
        <w:t>Анализ данных о потреблении энергии для видов использования энергии приведет к составлению списка для рассмотрения в качестве SEU. При отсутствии измеренных данных можно использовать оценочное энергопотребление. При окончательном определении SEU будет учитываться, является ли энергопотребление этих видов использования энергии существенным, представляют ли они значительные потенциальные возможности для улучшения энергоэффективности, или и то, и другое.</w:t>
      </w:r>
    </w:p>
    <w:p w:rsidR="00F87385" w:rsidRPr="006860E5" w:rsidRDefault="00F87385" w:rsidP="00F87385">
      <w:pPr>
        <w:ind w:firstLine="567"/>
        <w:jc w:val="both"/>
        <w:rPr>
          <w:sz w:val="24"/>
          <w:szCs w:val="28"/>
        </w:rPr>
      </w:pPr>
    </w:p>
    <w:p w:rsidR="00F87385" w:rsidRPr="006860E5" w:rsidRDefault="00F87385" w:rsidP="00F87385">
      <w:pPr>
        <w:ind w:firstLine="567"/>
        <w:jc w:val="both"/>
        <w:rPr>
          <w:b/>
          <w:sz w:val="24"/>
          <w:szCs w:val="28"/>
        </w:rPr>
      </w:pPr>
      <w:r w:rsidRPr="006860E5">
        <w:rPr>
          <w:b/>
          <w:sz w:val="24"/>
          <w:szCs w:val="28"/>
        </w:rPr>
        <w:t>6.3.4 Действия, связанные с SEU</w:t>
      </w:r>
    </w:p>
    <w:p w:rsidR="00F87385" w:rsidRPr="006860E5" w:rsidRDefault="00F87385" w:rsidP="00F87385">
      <w:pPr>
        <w:ind w:firstLine="567"/>
        <w:jc w:val="both"/>
        <w:rPr>
          <w:sz w:val="24"/>
          <w:szCs w:val="28"/>
        </w:rPr>
      </w:pPr>
      <w:r w:rsidRPr="006860E5">
        <w:rPr>
          <w:sz w:val="24"/>
          <w:szCs w:val="28"/>
        </w:rPr>
        <w:t>Для выявленных SEU собирается информация о возможных релевантных переменных.</w:t>
      </w:r>
    </w:p>
    <w:p w:rsidR="00F87385" w:rsidRPr="006860E5" w:rsidRDefault="00F87385" w:rsidP="00F87385">
      <w:pPr>
        <w:ind w:firstLine="567"/>
        <w:jc w:val="both"/>
        <w:rPr>
          <w:sz w:val="24"/>
          <w:szCs w:val="28"/>
        </w:rPr>
      </w:pPr>
      <w:r w:rsidRPr="006860E5">
        <w:rPr>
          <w:sz w:val="24"/>
          <w:szCs w:val="28"/>
        </w:rPr>
        <w:t xml:space="preserve">Текущие энергетические характеристики SEU должны быть установлены с использованием имеющихся данных о потреблении энергии и/или эффективности. Для первого энергетического обзора показатели энергопотребления могли не быть установлены, поэтому текущие энергетические показатели могут быть не нормированы (см. 6.4). Однако для последующих энергетических проверок текущие энергетические показатели SEU должны быть нормализованы. Хорошей практикой является определение корреляции соответствующей переменной (переменных) с энергетическими характеристиками SEU. Если СЭнМ будет использоваться для демонстрации улучшения энергоэффективности, EnPI должен быть нормализован с использованием </w:t>
      </w:r>
      <w:r w:rsidRPr="006860E5">
        <w:rPr>
          <w:sz w:val="24"/>
          <w:szCs w:val="28"/>
        </w:rPr>
        <w:lastRenderedPageBreak/>
        <w:t>соответствующих переменных.</w:t>
      </w:r>
    </w:p>
    <w:p w:rsidR="00F87385" w:rsidRPr="006860E5" w:rsidRDefault="00F87385" w:rsidP="00F87385">
      <w:pPr>
        <w:ind w:firstLine="567"/>
        <w:jc w:val="both"/>
        <w:rPr>
          <w:sz w:val="24"/>
          <w:szCs w:val="28"/>
        </w:rPr>
      </w:pPr>
      <w:r w:rsidRPr="006860E5">
        <w:rPr>
          <w:sz w:val="24"/>
          <w:szCs w:val="28"/>
        </w:rPr>
        <w:t>Результаты этой части энергетического обзора включают соответствующие переменные, влияющие на выявленные SEU, и анализ текущей энергетической эффективности SEU.</w:t>
      </w:r>
    </w:p>
    <w:p w:rsidR="00F87385" w:rsidRPr="006860E5" w:rsidRDefault="00F87385" w:rsidP="00F87385">
      <w:pPr>
        <w:ind w:firstLine="567"/>
        <w:jc w:val="both"/>
        <w:rPr>
          <w:sz w:val="24"/>
          <w:szCs w:val="28"/>
        </w:rPr>
      </w:pPr>
      <w:r w:rsidRPr="006860E5">
        <w:rPr>
          <w:sz w:val="24"/>
          <w:szCs w:val="28"/>
        </w:rPr>
        <w:t>Выявление лиц, находящихся под контролем организации, чья работа может повлиять на SEU, помогает установить приоритеты для решения вопросов компетентности, потребностей в обучении, а также оперативного планирования и контроля. К таким лицам могут относиться подрядчики по обслуживанию, персонал, занятый неполный рабочий день, и временный персонал. Они могут работать с различными видами деятельности, которые влияют или влияют на SEU, такими как проектирование, закупки, эксплуатация, калибровка, измерение, техническое обслуживание и связь.</w:t>
      </w:r>
    </w:p>
    <w:p w:rsidR="00F87385" w:rsidRPr="006860E5" w:rsidRDefault="00F87385" w:rsidP="00F87385">
      <w:pPr>
        <w:ind w:firstLine="567"/>
        <w:jc w:val="both"/>
        <w:rPr>
          <w:sz w:val="24"/>
          <w:szCs w:val="28"/>
        </w:rPr>
      </w:pPr>
    </w:p>
    <w:p w:rsidR="00F87385" w:rsidRPr="006860E5" w:rsidRDefault="00F87385" w:rsidP="00F87385">
      <w:pPr>
        <w:ind w:firstLine="567"/>
        <w:jc w:val="both"/>
        <w:rPr>
          <w:b/>
          <w:sz w:val="24"/>
          <w:szCs w:val="28"/>
        </w:rPr>
      </w:pPr>
      <w:r w:rsidRPr="006860E5">
        <w:rPr>
          <w:b/>
          <w:sz w:val="24"/>
          <w:szCs w:val="28"/>
        </w:rPr>
        <w:t>6.3.5 Определение и приоритизация потенциальных возможностей для улучшения энергоэффективности</w:t>
      </w:r>
    </w:p>
    <w:p w:rsidR="00F87385" w:rsidRPr="006860E5" w:rsidRDefault="00F87385" w:rsidP="00F87385">
      <w:pPr>
        <w:ind w:firstLine="567"/>
        <w:jc w:val="both"/>
        <w:rPr>
          <w:sz w:val="24"/>
          <w:szCs w:val="28"/>
        </w:rPr>
      </w:pPr>
      <w:r w:rsidRPr="006860E5">
        <w:rPr>
          <w:sz w:val="24"/>
          <w:szCs w:val="28"/>
        </w:rPr>
        <w:t>Потенциальные возможности для улучшения энергоэффективности включают ряд мероприятий. Замена существующего оборудования или систем на аналогичные с большей энергоэффективностью является одним из подходов к улучшению энергоэффективности (например, замена неэффективных двигателей на более энергоэффективные). Тщательное изучение желаемой производительности системы или процесса может также выявить возможности для достижения той же производительности с меньшими затратами энергии, часто путем изменения способа использования энергии (например, замена сжатого воздуха механической энергией, замена освещения дневным светом, использование отработанного тепла). Усовершенствованные процедуры контроля/обслуживания, а также оптимизация или изменение режимов работы систем или процессов представляют собой возможные возможности для улучшения энергоэффективности.</w:t>
      </w:r>
    </w:p>
    <w:p w:rsidR="00F87385" w:rsidRPr="006860E5" w:rsidRDefault="00F87385" w:rsidP="00F87385">
      <w:pPr>
        <w:ind w:firstLine="567"/>
        <w:jc w:val="both"/>
        <w:rPr>
          <w:sz w:val="24"/>
          <w:szCs w:val="28"/>
        </w:rPr>
      </w:pPr>
      <w:r w:rsidRPr="006860E5">
        <w:rPr>
          <w:sz w:val="24"/>
          <w:szCs w:val="28"/>
        </w:rPr>
        <w:t>Организации могут выражать обеспокоенность по поводу исчерпания своих возможностей для улучшения энергоэффективности. Опыт показывает, что с течением времени даже самые энергоэффективные организации продолжают выявлять возможности для улучшения за счет новых технологий, усовершенствованных процедур контроля/обслуживания, энергетических услуг и лучшей интеграции систем и процессов возобновляемой энергии. Часто возможности создаются изменением условий, например, изменением уровня производства, что позволяет улучшить использование оборудования или системы, внедрить новые технологии или средства управления, отличающиеся от первоначальных проектных спецификаций. Изменения в технологиях или ценах на оборудование (например, более дешевые датчики) также могут создавать новые возможности.</w:t>
      </w:r>
    </w:p>
    <w:p w:rsidR="00F87385" w:rsidRPr="006860E5" w:rsidRDefault="00F87385" w:rsidP="00F87385">
      <w:pPr>
        <w:ind w:firstLine="567"/>
        <w:jc w:val="both"/>
        <w:rPr>
          <w:sz w:val="24"/>
          <w:szCs w:val="28"/>
        </w:rPr>
      </w:pPr>
      <w:r w:rsidRPr="006860E5">
        <w:rPr>
          <w:sz w:val="24"/>
          <w:szCs w:val="28"/>
        </w:rPr>
        <w:t>Выявление возможностей для улучшения энергоэффективности и разработка приоритетного списка этих возможностей для улучшения являются результатом энергетического обзора. Сбор и анализ данных формируют основу для определения приоритетов возможностей для улучшения. Примеры инструментов и методов для выявления возможностей могут включать:</w:t>
      </w:r>
    </w:p>
    <w:p w:rsidR="00F87385" w:rsidRPr="006860E5" w:rsidRDefault="00F87385" w:rsidP="00F87385">
      <w:pPr>
        <w:ind w:firstLine="567"/>
        <w:jc w:val="both"/>
        <w:rPr>
          <w:sz w:val="24"/>
          <w:szCs w:val="28"/>
        </w:rPr>
      </w:pPr>
      <w:r w:rsidRPr="006860E5">
        <w:rPr>
          <w:sz w:val="24"/>
          <w:szCs w:val="28"/>
        </w:rPr>
        <w:t>- оспаривать и оптимизировать рабочие параметры процесса;</w:t>
      </w:r>
    </w:p>
    <w:p w:rsidR="00F87385" w:rsidRPr="006860E5" w:rsidRDefault="00F87385" w:rsidP="00F87385">
      <w:pPr>
        <w:ind w:firstLine="567"/>
        <w:jc w:val="both"/>
        <w:rPr>
          <w:sz w:val="24"/>
          <w:szCs w:val="28"/>
        </w:rPr>
      </w:pPr>
      <w:r w:rsidRPr="006860E5">
        <w:rPr>
          <w:sz w:val="24"/>
          <w:szCs w:val="28"/>
        </w:rPr>
        <w:t>- отслеживать и анализировать новые и появляющиеся технологии;</w:t>
      </w:r>
    </w:p>
    <w:p w:rsidR="00F87385" w:rsidRPr="006860E5" w:rsidRDefault="00F87385" w:rsidP="00F87385">
      <w:pPr>
        <w:ind w:firstLine="567"/>
        <w:jc w:val="both"/>
        <w:rPr>
          <w:sz w:val="24"/>
          <w:szCs w:val="28"/>
        </w:rPr>
      </w:pPr>
      <w:r w:rsidRPr="006860E5">
        <w:rPr>
          <w:sz w:val="24"/>
          <w:szCs w:val="28"/>
        </w:rPr>
        <w:t>- предложения сотрудников, в том числе тех, кто занимается эксплуатацией, обслуживанием и деятельностью, связанной с SEU;</w:t>
      </w:r>
    </w:p>
    <w:p w:rsidR="00F87385" w:rsidRPr="006860E5" w:rsidRDefault="00F87385" w:rsidP="00F87385">
      <w:pPr>
        <w:ind w:firstLine="567"/>
        <w:jc w:val="both"/>
        <w:rPr>
          <w:sz w:val="24"/>
          <w:szCs w:val="28"/>
        </w:rPr>
      </w:pPr>
      <w:r w:rsidRPr="006860E5">
        <w:rPr>
          <w:sz w:val="24"/>
          <w:szCs w:val="28"/>
        </w:rPr>
        <w:t>- вычислительные средства;</w:t>
      </w:r>
    </w:p>
    <w:p w:rsidR="00F87385" w:rsidRPr="006860E5" w:rsidRDefault="00F87385" w:rsidP="00F87385">
      <w:pPr>
        <w:ind w:firstLine="567"/>
        <w:jc w:val="both"/>
        <w:rPr>
          <w:sz w:val="24"/>
          <w:szCs w:val="28"/>
        </w:rPr>
      </w:pPr>
      <w:r w:rsidRPr="006860E5">
        <w:rPr>
          <w:sz w:val="24"/>
          <w:szCs w:val="28"/>
        </w:rPr>
        <w:t>- другие методологии улучшения бизнеса (например, бережливое производство, шесть сигм, кайдзен);</w:t>
      </w:r>
    </w:p>
    <w:p w:rsidR="00F87385" w:rsidRPr="006860E5" w:rsidRDefault="00F87385" w:rsidP="00F87385">
      <w:pPr>
        <w:ind w:firstLine="567"/>
        <w:jc w:val="both"/>
        <w:rPr>
          <w:sz w:val="24"/>
          <w:szCs w:val="28"/>
        </w:rPr>
      </w:pPr>
      <w:r w:rsidRPr="006860E5">
        <w:rPr>
          <w:sz w:val="24"/>
          <w:szCs w:val="28"/>
        </w:rPr>
        <w:lastRenderedPageBreak/>
        <w:t>- энергетические аудиты, варьирующиеся по стоимости и сложности от сквозного до детального аудита;</w:t>
      </w:r>
    </w:p>
    <w:p w:rsidR="00F87385" w:rsidRPr="006860E5" w:rsidRDefault="00F87385" w:rsidP="00F87385">
      <w:pPr>
        <w:ind w:firstLine="567"/>
        <w:jc w:val="both"/>
        <w:rPr>
          <w:sz w:val="24"/>
          <w:szCs w:val="28"/>
        </w:rPr>
      </w:pPr>
      <w:r w:rsidRPr="006860E5">
        <w:rPr>
          <w:sz w:val="24"/>
          <w:szCs w:val="28"/>
        </w:rPr>
        <w:t>- анализ для обеспечения наилучших энергоэффективных проектных решений;</w:t>
      </w:r>
    </w:p>
    <w:p w:rsidR="00F87385" w:rsidRPr="006860E5" w:rsidRDefault="00F87385" w:rsidP="00F87385">
      <w:pPr>
        <w:ind w:firstLine="567"/>
        <w:jc w:val="both"/>
        <w:rPr>
          <w:sz w:val="24"/>
          <w:szCs w:val="28"/>
        </w:rPr>
      </w:pPr>
      <w:r w:rsidRPr="006860E5">
        <w:rPr>
          <w:sz w:val="24"/>
          <w:szCs w:val="28"/>
        </w:rPr>
        <w:t>- внутренний или внешний бенчмаркинг;</w:t>
      </w:r>
    </w:p>
    <w:p w:rsidR="00F87385" w:rsidRPr="006860E5" w:rsidRDefault="00F87385" w:rsidP="00F87385">
      <w:pPr>
        <w:ind w:firstLine="567"/>
        <w:jc w:val="both"/>
        <w:rPr>
          <w:sz w:val="24"/>
          <w:szCs w:val="28"/>
        </w:rPr>
      </w:pPr>
      <w:r w:rsidRPr="006860E5">
        <w:rPr>
          <w:sz w:val="24"/>
          <w:szCs w:val="28"/>
        </w:rPr>
        <w:t>- спецификация оборудования и паспорта;</w:t>
      </w:r>
    </w:p>
    <w:p w:rsidR="00F87385" w:rsidRPr="006860E5" w:rsidRDefault="00F87385" w:rsidP="00F87385">
      <w:pPr>
        <w:ind w:firstLine="567"/>
        <w:jc w:val="both"/>
        <w:rPr>
          <w:sz w:val="24"/>
          <w:szCs w:val="28"/>
        </w:rPr>
      </w:pPr>
      <w:r w:rsidRPr="006860E5">
        <w:rPr>
          <w:sz w:val="24"/>
          <w:szCs w:val="28"/>
        </w:rPr>
        <w:t>- обзоры замеров;</w:t>
      </w:r>
    </w:p>
    <w:p w:rsidR="00F87385" w:rsidRPr="006860E5" w:rsidRDefault="00F87385" w:rsidP="00F87385">
      <w:pPr>
        <w:ind w:firstLine="567"/>
        <w:jc w:val="both"/>
        <w:rPr>
          <w:sz w:val="24"/>
          <w:szCs w:val="28"/>
        </w:rPr>
      </w:pPr>
      <w:r w:rsidRPr="006860E5">
        <w:rPr>
          <w:sz w:val="24"/>
          <w:szCs w:val="28"/>
        </w:rPr>
        <w:t>- методы технического обслуживания (например, оценка технического обслуживания, профилактическое обслуживание);</w:t>
      </w:r>
    </w:p>
    <w:p w:rsidR="00F87385" w:rsidRPr="006860E5" w:rsidRDefault="00F87385" w:rsidP="00F87385">
      <w:pPr>
        <w:ind w:firstLine="567"/>
        <w:jc w:val="both"/>
        <w:rPr>
          <w:sz w:val="24"/>
          <w:szCs w:val="28"/>
        </w:rPr>
      </w:pPr>
      <w:r w:rsidRPr="006860E5">
        <w:rPr>
          <w:sz w:val="24"/>
          <w:szCs w:val="28"/>
        </w:rPr>
        <w:t>- проверка возраста, состояния, эксплуатации и уровня технического обслуживания энергопользователей;</w:t>
      </w:r>
    </w:p>
    <w:p w:rsidR="00F87385" w:rsidRPr="006860E5" w:rsidRDefault="00F87385" w:rsidP="00F87385">
      <w:pPr>
        <w:ind w:firstLine="567"/>
        <w:jc w:val="both"/>
        <w:rPr>
          <w:sz w:val="24"/>
          <w:szCs w:val="28"/>
        </w:rPr>
      </w:pPr>
      <w:r w:rsidRPr="006860E5">
        <w:rPr>
          <w:sz w:val="24"/>
          <w:szCs w:val="28"/>
        </w:rPr>
        <w:t>- обзор тематических исследований;</w:t>
      </w:r>
    </w:p>
    <w:p w:rsidR="00F87385" w:rsidRPr="006860E5" w:rsidRDefault="00F87385" w:rsidP="00F87385">
      <w:pPr>
        <w:ind w:firstLine="567"/>
        <w:jc w:val="both"/>
        <w:rPr>
          <w:sz w:val="24"/>
          <w:szCs w:val="28"/>
        </w:rPr>
      </w:pPr>
      <w:r w:rsidRPr="006860E5">
        <w:rPr>
          <w:sz w:val="24"/>
          <w:szCs w:val="28"/>
        </w:rPr>
        <w:t>- встречи группы управления энергопотреблением, мозговой штурм и семинары по выявлению возможностей;</w:t>
      </w:r>
    </w:p>
    <w:p w:rsidR="00F87385" w:rsidRPr="006860E5" w:rsidRDefault="00F87385" w:rsidP="00F87385">
      <w:pPr>
        <w:ind w:firstLine="567"/>
        <w:jc w:val="both"/>
        <w:rPr>
          <w:sz w:val="24"/>
          <w:szCs w:val="28"/>
        </w:rPr>
      </w:pPr>
      <w:r w:rsidRPr="006860E5">
        <w:rPr>
          <w:sz w:val="24"/>
          <w:szCs w:val="28"/>
        </w:rPr>
        <w:t>- списки возможностей и советы по энергосбережению, доступные на веб-сайтах различных правительств и организаций по повышению эффективности;</w:t>
      </w:r>
    </w:p>
    <w:p w:rsidR="00F87385" w:rsidRPr="006860E5" w:rsidRDefault="00F87385" w:rsidP="00F87385">
      <w:pPr>
        <w:ind w:firstLine="567"/>
        <w:jc w:val="both"/>
        <w:rPr>
          <w:sz w:val="24"/>
          <w:szCs w:val="28"/>
        </w:rPr>
      </w:pPr>
      <w:r w:rsidRPr="006860E5">
        <w:rPr>
          <w:sz w:val="24"/>
          <w:szCs w:val="28"/>
        </w:rPr>
        <w:t>- системы непрерывного мониторинга, сообщающие о любых отклонениях от заранее установленных параметров энергоэффективности (полностью или частично автоматизированные);</w:t>
      </w:r>
    </w:p>
    <w:p w:rsidR="00F87385" w:rsidRPr="006860E5" w:rsidRDefault="00F87385" w:rsidP="00F87385">
      <w:pPr>
        <w:ind w:firstLine="567"/>
        <w:jc w:val="both"/>
        <w:rPr>
          <w:sz w:val="24"/>
          <w:szCs w:val="28"/>
        </w:rPr>
      </w:pPr>
      <w:r w:rsidRPr="006860E5">
        <w:rPr>
          <w:sz w:val="24"/>
          <w:szCs w:val="28"/>
        </w:rPr>
        <w:t>- сети по энергоэффективности, семинары, форумы и конференции для обмена идеями и опытом;</w:t>
      </w:r>
    </w:p>
    <w:p w:rsidR="00F87385" w:rsidRPr="006860E5" w:rsidRDefault="00F87385" w:rsidP="00F87385">
      <w:pPr>
        <w:ind w:firstLine="567"/>
        <w:jc w:val="both"/>
        <w:rPr>
          <w:sz w:val="24"/>
          <w:szCs w:val="28"/>
        </w:rPr>
      </w:pPr>
      <w:r w:rsidRPr="006860E5">
        <w:rPr>
          <w:sz w:val="24"/>
          <w:szCs w:val="28"/>
        </w:rPr>
        <w:t>- обзор интеграции проектных критериев (пассивных), систематических систем (активных) и возобновляемых источников энергии для оптимизации затрат и энергоэффективности;</w:t>
      </w:r>
    </w:p>
    <w:p w:rsidR="00F87385" w:rsidRPr="006860E5" w:rsidRDefault="00F87385" w:rsidP="00F87385">
      <w:pPr>
        <w:ind w:firstLine="567"/>
        <w:jc w:val="both"/>
        <w:rPr>
          <w:sz w:val="24"/>
          <w:szCs w:val="28"/>
        </w:rPr>
      </w:pPr>
      <w:r w:rsidRPr="006860E5">
        <w:rPr>
          <w:sz w:val="24"/>
          <w:szCs w:val="28"/>
        </w:rPr>
        <w:t>- обсуждения с поставщиками услуг в области энергоэффективности и чистых возобновляемых источников энергии;</w:t>
      </w:r>
    </w:p>
    <w:p w:rsidR="00F87385" w:rsidRPr="006860E5" w:rsidRDefault="00F87385" w:rsidP="00F87385">
      <w:pPr>
        <w:ind w:firstLine="567"/>
        <w:jc w:val="both"/>
        <w:rPr>
          <w:sz w:val="24"/>
          <w:szCs w:val="28"/>
        </w:rPr>
      </w:pPr>
      <w:r w:rsidRPr="006860E5">
        <w:rPr>
          <w:sz w:val="24"/>
          <w:szCs w:val="28"/>
        </w:rPr>
        <w:t>- методы инженерного анализа и моделирования (например, анализ характеристик насоса и систем, анализ защемления).</w:t>
      </w:r>
    </w:p>
    <w:p w:rsidR="00F87385" w:rsidRPr="006860E5" w:rsidRDefault="00F87385" w:rsidP="00F87385">
      <w:pPr>
        <w:ind w:firstLine="567"/>
        <w:jc w:val="both"/>
        <w:rPr>
          <w:sz w:val="24"/>
          <w:szCs w:val="28"/>
        </w:rPr>
      </w:pPr>
      <w:r w:rsidRPr="006860E5">
        <w:rPr>
          <w:sz w:val="24"/>
          <w:szCs w:val="28"/>
        </w:rPr>
        <w:t>Возможности для улучшения начинаются с идей, которые могут быть получены в результате анализа энергопотребления и эффективности, связанных с использованием энергии, определения SEU или из множества других источников. Вовлечение в этот процесс целого ряда людей, таких как операционный и обслуживающий персонал, может помочь раскрыть весь спектр идей. Эти идеи становятся возможностями благодаря изучению и уточнению с использованием анализа данных для определения потенциала улучшения энергоэффективности и осуществимости.</w:t>
      </w:r>
    </w:p>
    <w:p w:rsidR="00F87385" w:rsidRPr="006860E5" w:rsidRDefault="00F87385" w:rsidP="00F87385">
      <w:pPr>
        <w:ind w:firstLine="567"/>
        <w:jc w:val="both"/>
        <w:rPr>
          <w:sz w:val="24"/>
          <w:szCs w:val="28"/>
        </w:rPr>
      </w:pPr>
      <w:r w:rsidRPr="006860E5">
        <w:rPr>
          <w:sz w:val="24"/>
          <w:szCs w:val="28"/>
        </w:rPr>
        <w:t>Выявление возможностей для улучшения энергоэффективности должно быть частью непрерывного процесса, но может также включать периодический анализ с использованием проверенных методов.</w:t>
      </w:r>
    </w:p>
    <w:p w:rsidR="00F87385" w:rsidRPr="006860E5" w:rsidRDefault="00F87385" w:rsidP="00F87385">
      <w:pPr>
        <w:ind w:firstLine="567"/>
        <w:jc w:val="both"/>
        <w:rPr>
          <w:sz w:val="24"/>
          <w:szCs w:val="28"/>
        </w:rPr>
      </w:pPr>
      <w:r w:rsidRPr="006860E5">
        <w:rPr>
          <w:sz w:val="24"/>
          <w:szCs w:val="28"/>
        </w:rPr>
        <w:t>Приоритизация возможностей улучшения энергоэффективности начинается с оценки. Оценка включает анализ данных для количественной оценки ожидаемого улучшения энергоэффективности, выгод и затрат возможностей. Оценка возможностей может включать техническую осуществимость и бизнес-соображения, такие как стратегии управления активами и последствия технического обслуживания. Оценка должна включать дополнительное влияние возможностей улучшения энергетических характеристик, возникающих в результате изучения системных взаимодействий, где это применимо.</w:t>
      </w:r>
    </w:p>
    <w:p w:rsidR="00F87385" w:rsidRPr="006860E5" w:rsidRDefault="00F87385" w:rsidP="00F87385">
      <w:pPr>
        <w:ind w:firstLine="567"/>
        <w:jc w:val="both"/>
        <w:rPr>
          <w:sz w:val="24"/>
          <w:szCs w:val="28"/>
        </w:rPr>
      </w:pPr>
      <w:r w:rsidRPr="006860E5">
        <w:rPr>
          <w:sz w:val="24"/>
          <w:szCs w:val="28"/>
        </w:rPr>
        <w:t>Оценив выявленные возможности, организация приоритизирует свои возможности повышения энергоэффективности на основе собственных критериев, а также поддерживает и обновляет информацию в формате, выбранном организацией.</w:t>
      </w:r>
    </w:p>
    <w:p w:rsidR="00F87385" w:rsidRPr="006860E5" w:rsidRDefault="00F87385" w:rsidP="00F87385">
      <w:pPr>
        <w:ind w:firstLine="567"/>
        <w:jc w:val="both"/>
        <w:rPr>
          <w:sz w:val="24"/>
          <w:szCs w:val="28"/>
        </w:rPr>
      </w:pPr>
      <w:r w:rsidRPr="006860E5">
        <w:rPr>
          <w:sz w:val="24"/>
          <w:szCs w:val="28"/>
        </w:rPr>
        <w:t>Примеры критериев для определения приоритетности возможностей могут включать:</w:t>
      </w:r>
    </w:p>
    <w:p w:rsidR="00F87385" w:rsidRPr="006860E5" w:rsidRDefault="00F87385" w:rsidP="00F87385">
      <w:pPr>
        <w:ind w:firstLine="567"/>
        <w:jc w:val="both"/>
        <w:rPr>
          <w:sz w:val="24"/>
          <w:szCs w:val="28"/>
        </w:rPr>
      </w:pPr>
      <w:r w:rsidRPr="006860E5">
        <w:rPr>
          <w:sz w:val="24"/>
          <w:szCs w:val="28"/>
        </w:rPr>
        <w:lastRenderedPageBreak/>
        <w:t>- расчетная экономия энергии;</w:t>
      </w:r>
    </w:p>
    <w:p w:rsidR="00F87385" w:rsidRPr="006860E5" w:rsidRDefault="00F87385" w:rsidP="00F87385">
      <w:pPr>
        <w:ind w:firstLine="567"/>
        <w:jc w:val="both"/>
        <w:rPr>
          <w:sz w:val="24"/>
          <w:szCs w:val="28"/>
        </w:rPr>
      </w:pPr>
      <w:r w:rsidRPr="006860E5">
        <w:rPr>
          <w:sz w:val="24"/>
          <w:szCs w:val="28"/>
        </w:rPr>
        <w:t>- бенчмаркинг;</w:t>
      </w:r>
    </w:p>
    <w:p w:rsidR="00F87385" w:rsidRPr="006860E5" w:rsidRDefault="00F87385" w:rsidP="00F87385">
      <w:pPr>
        <w:ind w:firstLine="567"/>
        <w:jc w:val="both"/>
        <w:rPr>
          <w:sz w:val="24"/>
          <w:szCs w:val="28"/>
        </w:rPr>
      </w:pPr>
      <w:r w:rsidRPr="006860E5">
        <w:rPr>
          <w:sz w:val="24"/>
          <w:szCs w:val="28"/>
        </w:rPr>
        <w:t>- окупаемость инвестиций или другие критерии организационных инвестиций (капитальные или операционные);</w:t>
      </w:r>
    </w:p>
    <w:p w:rsidR="00F87385" w:rsidRPr="006860E5" w:rsidRDefault="00F87385" w:rsidP="00F87385">
      <w:pPr>
        <w:ind w:firstLine="567"/>
        <w:jc w:val="both"/>
        <w:rPr>
          <w:sz w:val="24"/>
          <w:szCs w:val="28"/>
        </w:rPr>
      </w:pPr>
      <w:r w:rsidRPr="006860E5">
        <w:rPr>
          <w:sz w:val="24"/>
          <w:szCs w:val="28"/>
        </w:rPr>
        <w:t>- другие воздействия на бизнес или приоритеты (например, повышение конкурентоспособности);</w:t>
      </w:r>
    </w:p>
    <w:p w:rsidR="00F87385" w:rsidRPr="006860E5" w:rsidRDefault="00F87385" w:rsidP="00F87385">
      <w:pPr>
        <w:ind w:firstLine="567"/>
        <w:jc w:val="both"/>
        <w:rPr>
          <w:sz w:val="24"/>
          <w:szCs w:val="28"/>
        </w:rPr>
      </w:pPr>
      <w:r w:rsidRPr="006860E5">
        <w:rPr>
          <w:sz w:val="24"/>
          <w:szCs w:val="28"/>
        </w:rPr>
        <w:t>- ориентировочная стоимость внедрения;</w:t>
      </w:r>
    </w:p>
    <w:p w:rsidR="00F87385" w:rsidRPr="006860E5" w:rsidRDefault="00F87385" w:rsidP="00F87385">
      <w:pPr>
        <w:ind w:firstLine="567"/>
        <w:jc w:val="both"/>
        <w:rPr>
          <w:sz w:val="24"/>
          <w:szCs w:val="28"/>
        </w:rPr>
      </w:pPr>
      <w:r w:rsidRPr="006860E5">
        <w:rPr>
          <w:sz w:val="24"/>
          <w:szCs w:val="28"/>
        </w:rPr>
        <w:t>- спецификации энергоэффективности или данные производителей оборудования;</w:t>
      </w:r>
    </w:p>
    <w:p w:rsidR="00F87385" w:rsidRPr="006860E5" w:rsidRDefault="00F87385" w:rsidP="00F87385">
      <w:pPr>
        <w:ind w:firstLine="567"/>
        <w:jc w:val="both"/>
        <w:rPr>
          <w:sz w:val="24"/>
          <w:szCs w:val="28"/>
        </w:rPr>
      </w:pPr>
      <w:r w:rsidRPr="006860E5">
        <w:rPr>
          <w:sz w:val="24"/>
          <w:szCs w:val="28"/>
        </w:rPr>
        <w:t>- простота и сроки выполнения;</w:t>
      </w:r>
    </w:p>
    <w:p w:rsidR="00F87385" w:rsidRPr="006860E5" w:rsidRDefault="00F87385" w:rsidP="00F87385">
      <w:pPr>
        <w:ind w:firstLine="567"/>
        <w:jc w:val="both"/>
        <w:rPr>
          <w:sz w:val="24"/>
          <w:szCs w:val="28"/>
        </w:rPr>
      </w:pPr>
      <w:r w:rsidRPr="006860E5">
        <w:rPr>
          <w:sz w:val="24"/>
          <w:szCs w:val="28"/>
        </w:rPr>
        <w:t>- улучшенное воздействие на окружающую среду;</w:t>
      </w:r>
    </w:p>
    <w:p w:rsidR="00F87385" w:rsidRPr="006860E5" w:rsidRDefault="00F87385" w:rsidP="00F87385">
      <w:pPr>
        <w:ind w:firstLine="567"/>
        <w:jc w:val="both"/>
        <w:rPr>
          <w:sz w:val="24"/>
          <w:szCs w:val="28"/>
        </w:rPr>
      </w:pPr>
      <w:r w:rsidRPr="006860E5">
        <w:rPr>
          <w:sz w:val="24"/>
          <w:szCs w:val="28"/>
        </w:rPr>
        <w:t>- фактические или потенциальные юридические требования;</w:t>
      </w:r>
    </w:p>
    <w:p w:rsidR="00F87385" w:rsidRPr="006860E5" w:rsidRDefault="00F87385" w:rsidP="00F87385">
      <w:pPr>
        <w:ind w:firstLine="567"/>
        <w:jc w:val="both"/>
        <w:rPr>
          <w:sz w:val="24"/>
          <w:szCs w:val="28"/>
        </w:rPr>
      </w:pPr>
      <w:r w:rsidRPr="006860E5">
        <w:rPr>
          <w:sz w:val="24"/>
          <w:szCs w:val="28"/>
        </w:rPr>
        <w:t>- потенциальное или фактическое воздействие на ПГ;</w:t>
      </w:r>
    </w:p>
    <w:p w:rsidR="00F87385" w:rsidRPr="006860E5" w:rsidRDefault="00F87385" w:rsidP="00F87385">
      <w:pPr>
        <w:ind w:firstLine="567"/>
        <w:jc w:val="both"/>
        <w:rPr>
          <w:sz w:val="24"/>
          <w:szCs w:val="28"/>
        </w:rPr>
      </w:pPr>
      <w:r w:rsidRPr="006860E5">
        <w:rPr>
          <w:sz w:val="24"/>
          <w:szCs w:val="28"/>
        </w:rPr>
        <w:t>- воспринимаемый уровень риска, включая технологический риск;</w:t>
      </w:r>
    </w:p>
    <w:p w:rsidR="00F87385" w:rsidRPr="006860E5" w:rsidRDefault="00F87385" w:rsidP="00F87385">
      <w:pPr>
        <w:ind w:firstLine="567"/>
        <w:jc w:val="both"/>
        <w:rPr>
          <w:sz w:val="24"/>
          <w:szCs w:val="28"/>
        </w:rPr>
      </w:pPr>
      <w:r w:rsidRPr="006860E5">
        <w:rPr>
          <w:sz w:val="24"/>
          <w:szCs w:val="28"/>
        </w:rPr>
        <w:t>- наличие финансирования (внутреннего или внешнего);</w:t>
      </w:r>
    </w:p>
    <w:p w:rsidR="00F87385" w:rsidRPr="006860E5" w:rsidRDefault="00F87385" w:rsidP="00F87385">
      <w:pPr>
        <w:ind w:firstLine="567"/>
        <w:jc w:val="both"/>
        <w:rPr>
          <w:sz w:val="24"/>
          <w:szCs w:val="28"/>
        </w:rPr>
      </w:pPr>
      <w:r w:rsidRPr="006860E5">
        <w:rPr>
          <w:sz w:val="24"/>
          <w:szCs w:val="28"/>
        </w:rPr>
        <w:t>- предполагаемое влияние на репутацию организации;</w:t>
      </w:r>
    </w:p>
    <w:p w:rsidR="00F87385" w:rsidRDefault="00F87385" w:rsidP="00F87385">
      <w:pPr>
        <w:ind w:firstLine="567"/>
        <w:jc w:val="both"/>
        <w:rPr>
          <w:sz w:val="24"/>
          <w:szCs w:val="28"/>
        </w:rPr>
      </w:pPr>
      <w:r w:rsidRPr="006860E5">
        <w:rPr>
          <w:sz w:val="24"/>
          <w:szCs w:val="28"/>
        </w:rPr>
        <w:t>- влияние и стоимость дополнительных неэнергетических преимуществ (например, сокращение объема технического обслуживания, повышение комфорта, повышение безопасности, увеличение пропускной способности).</w:t>
      </w:r>
    </w:p>
    <w:p w:rsidR="009235F8" w:rsidRPr="006860E5" w:rsidRDefault="009235F8" w:rsidP="00F87385">
      <w:pPr>
        <w:ind w:firstLine="567"/>
        <w:jc w:val="both"/>
        <w:rPr>
          <w:sz w:val="24"/>
          <w:szCs w:val="28"/>
        </w:rPr>
      </w:pPr>
    </w:p>
    <w:p w:rsidR="00F87385" w:rsidRPr="009235F8" w:rsidRDefault="009235F8" w:rsidP="00F87385">
      <w:pPr>
        <w:ind w:firstLine="567"/>
        <w:jc w:val="both"/>
      </w:pPr>
      <w:r w:rsidRPr="00760868">
        <w:t>Примечание –</w:t>
      </w:r>
      <w:r w:rsidR="00F87385" w:rsidRPr="009235F8">
        <w:t xml:space="preserve"> Пример определения приоритетов можно найти в ISO 50046:2019, </w:t>
      </w:r>
      <w:r>
        <w:t>п</w:t>
      </w:r>
      <w:r w:rsidR="00F87385" w:rsidRPr="009235F8">
        <w:t>риложение E.</w:t>
      </w:r>
    </w:p>
    <w:p w:rsidR="009235F8" w:rsidRPr="006860E5" w:rsidRDefault="009235F8" w:rsidP="00F87385">
      <w:pPr>
        <w:ind w:firstLine="567"/>
        <w:jc w:val="both"/>
        <w:rPr>
          <w:sz w:val="24"/>
          <w:szCs w:val="28"/>
        </w:rPr>
      </w:pPr>
    </w:p>
    <w:p w:rsidR="00F87385" w:rsidRPr="006860E5" w:rsidRDefault="00F87385" w:rsidP="00F87385">
      <w:pPr>
        <w:ind w:firstLine="567"/>
        <w:jc w:val="both"/>
        <w:rPr>
          <w:sz w:val="24"/>
          <w:szCs w:val="28"/>
        </w:rPr>
      </w:pPr>
      <w:r w:rsidRPr="006860E5">
        <w:rPr>
          <w:sz w:val="24"/>
          <w:szCs w:val="28"/>
        </w:rPr>
        <w:t>Организации должны изучить приоритетный список возможностей, чтобы определить, какие из возможностей следует подвергнуть подробному исследованию.</w:t>
      </w:r>
    </w:p>
    <w:p w:rsidR="00F87385" w:rsidRPr="006860E5" w:rsidRDefault="00F87385" w:rsidP="00F87385">
      <w:pPr>
        <w:ind w:firstLine="567"/>
        <w:jc w:val="both"/>
        <w:rPr>
          <w:sz w:val="24"/>
          <w:szCs w:val="28"/>
        </w:rPr>
      </w:pPr>
      <w:r w:rsidRPr="006860E5">
        <w:rPr>
          <w:sz w:val="24"/>
          <w:szCs w:val="28"/>
        </w:rPr>
        <w:t>После применения критериев организации для определения приоритетных возможностей группа управления энергопотреблением обычно составляет рекомендации по улучшению и определяет, должны ли возможности подвергаться дальнейшему изучению, реализовываться или не реализовываться. Команда должна сообщить высшему руководству результаты анализа энергопотребления вместе с рекомендациями по улучшению, включая приоритетные возможности. Часто существует много недорогих и простых возможностей, которые не требуют одобрения высшего руководства и могут быть реализованы после оценки осуществимости и связанного с ними риска.</w:t>
      </w:r>
    </w:p>
    <w:p w:rsidR="00F87385" w:rsidRPr="006860E5" w:rsidRDefault="00F87385" w:rsidP="00F87385">
      <w:pPr>
        <w:ind w:firstLine="567"/>
        <w:jc w:val="both"/>
        <w:rPr>
          <w:sz w:val="24"/>
          <w:szCs w:val="28"/>
        </w:rPr>
      </w:pPr>
      <w:r w:rsidRPr="006860E5">
        <w:rPr>
          <w:sz w:val="24"/>
          <w:szCs w:val="28"/>
        </w:rPr>
        <w:t>Информация о приоритетных возможностях должна обобщать основную информацию о предлагаемых действиях, финансовую информацию, такую как годовая экономия затрат на энергию, стоимость реализации и критерий инвестиций, принятый организацией.</w:t>
      </w:r>
    </w:p>
    <w:p w:rsidR="00F87385" w:rsidRPr="006860E5" w:rsidRDefault="00F87385" w:rsidP="00F87385">
      <w:pPr>
        <w:ind w:firstLine="567"/>
        <w:jc w:val="both"/>
        <w:rPr>
          <w:sz w:val="24"/>
          <w:szCs w:val="28"/>
        </w:rPr>
      </w:pPr>
      <w:r w:rsidRPr="006860E5">
        <w:rPr>
          <w:sz w:val="24"/>
          <w:szCs w:val="28"/>
        </w:rPr>
        <w:t>Руководство, наделенное полномочиями выделять необходимые ресурсы, решает, какие возможности считаются приоритетными для реализации, подлежащими дальнейшему изучению, а какие не подлежат реализации. При установлении этих приоритетов руководство обеспечивает наличие необходимых ресурсов.</w:t>
      </w:r>
    </w:p>
    <w:p w:rsidR="00F87385" w:rsidRPr="006860E5" w:rsidRDefault="00F87385" w:rsidP="00F87385">
      <w:pPr>
        <w:ind w:firstLine="567"/>
        <w:jc w:val="both"/>
        <w:rPr>
          <w:sz w:val="24"/>
          <w:szCs w:val="28"/>
        </w:rPr>
      </w:pPr>
    </w:p>
    <w:p w:rsidR="00F87385" w:rsidRPr="006860E5" w:rsidRDefault="00F87385" w:rsidP="00F87385">
      <w:pPr>
        <w:ind w:firstLine="567"/>
        <w:jc w:val="both"/>
        <w:rPr>
          <w:b/>
          <w:sz w:val="24"/>
          <w:szCs w:val="28"/>
        </w:rPr>
      </w:pPr>
      <w:r w:rsidRPr="006860E5">
        <w:rPr>
          <w:b/>
          <w:sz w:val="24"/>
          <w:szCs w:val="28"/>
        </w:rPr>
        <w:t>6.3.6 Оценка будущего использования энергии и потребления энергии</w:t>
      </w:r>
    </w:p>
    <w:p w:rsidR="00F87385" w:rsidRPr="006860E5" w:rsidRDefault="00F87385" w:rsidP="00F87385">
      <w:pPr>
        <w:ind w:firstLine="567"/>
        <w:jc w:val="both"/>
        <w:rPr>
          <w:sz w:val="24"/>
          <w:szCs w:val="28"/>
        </w:rPr>
      </w:pPr>
      <w:r w:rsidRPr="006860E5">
        <w:rPr>
          <w:sz w:val="24"/>
          <w:szCs w:val="28"/>
        </w:rPr>
        <w:t>При оценке будущего использования</w:t>
      </w:r>
      <w:bookmarkStart w:id="0" w:name="_GoBack"/>
      <w:bookmarkEnd w:id="0"/>
      <w:r w:rsidRPr="006860E5">
        <w:rPr>
          <w:sz w:val="24"/>
          <w:szCs w:val="28"/>
        </w:rPr>
        <w:t xml:space="preserve"> и потребления энергии следует учитывать ожидаемые изменения в объектах, оборудовании, системах и процессах в течение периода оценки. В процессе оценки следует учитывать факторы, которые могут увеличить потребление энергии. Организации могут завершить будущую оценку после принятия окончательного решения относительно планов действий на предстоящий период.</w:t>
      </w:r>
    </w:p>
    <w:p w:rsidR="00F87385" w:rsidRDefault="00F87385" w:rsidP="00F87385">
      <w:pPr>
        <w:ind w:firstLine="567"/>
        <w:jc w:val="both"/>
        <w:rPr>
          <w:sz w:val="24"/>
          <w:szCs w:val="28"/>
        </w:rPr>
      </w:pPr>
      <w:r w:rsidRPr="006860E5">
        <w:rPr>
          <w:sz w:val="24"/>
          <w:szCs w:val="28"/>
        </w:rPr>
        <w:t>Часто организации проводят ежегодное бюджетное планирование, которое включает информацию об ожидаемом потреблении энергии и затратах. Эта деятельность может быть использована для выполнения этого требования СЭнМ.</w:t>
      </w:r>
    </w:p>
    <w:p w:rsidR="003D5BBC" w:rsidRPr="006860E5" w:rsidRDefault="003D5BBC" w:rsidP="00F87385">
      <w:pPr>
        <w:ind w:firstLine="567"/>
        <w:jc w:val="both"/>
        <w:rPr>
          <w:sz w:val="24"/>
          <w:szCs w:val="28"/>
        </w:rPr>
      </w:pPr>
    </w:p>
    <w:p w:rsidR="00F87385" w:rsidRPr="006860E5" w:rsidRDefault="00F87385" w:rsidP="00F87385">
      <w:pPr>
        <w:ind w:firstLine="567"/>
        <w:jc w:val="both"/>
        <w:rPr>
          <w:b/>
          <w:sz w:val="24"/>
          <w:szCs w:val="28"/>
        </w:rPr>
      </w:pPr>
      <w:r w:rsidRPr="006860E5">
        <w:rPr>
          <w:b/>
          <w:sz w:val="24"/>
          <w:szCs w:val="28"/>
        </w:rPr>
        <w:lastRenderedPageBreak/>
        <w:t>6.4 Показатели энергоэффективности</w:t>
      </w:r>
    </w:p>
    <w:p w:rsidR="00F87385" w:rsidRPr="006860E5" w:rsidRDefault="00F87385" w:rsidP="00F87385">
      <w:pPr>
        <w:ind w:firstLine="567"/>
        <w:jc w:val="both"/>
        <w:rPr>
          <w:sz w:val="24"/>
          <w:szCs w:val="28"/>
        </w:rPr>
      </w:pPr>
      <w:r w:rsidRPr="006860E5">
        <w:rPr>
          <w:sz w:val="24"/>
          <w:szCs w:val="28"/>
        </w:rPr>
        <w:t xml:space="preserve">Энергетическая эффективность включает в себя широкие концепции, связанные с энергоэффективностью, использованием энергии и потреблением энергии. EnPI </w:t>
      </w:r>
      <w:r w:rsidR="009235F8" w:rsidRPr="009235F8">
        <w:rPr>
          <w:sz w:val="24"/>
          <w:szCs w:val="28"/>
        </w:rPr>
        <w:t xml:space="preserve">– </w:t>
      </w:r>
      <w:r w:rsidRPr="006860E5">
        <w:rPr>
          <w:sz w:val="24"/>
          <w:szCs w:val="28"/>
        </w:rPr>
        <w:t>это поддающиеся количественной оценке показатели всей организации или ее различных частей. EnPI выбираются и используются организацией для понимания и мониторинга энергоэффективности и/или демонстрации улучшения энергоэффективности. Мониторинг энергоэффективности предоставляет организации информацию, позволяющую организации вносить изменения в эксплуатацию, техническое обслуживание оборудования или поведение, которые поддерживают и/или улучшают энергоэффективность. Изменения значений EnPI между двумя периодами позволяют организации продемонстрировать улучшение энергоэффективности. EnPI могут помочь в диагностике причин изменений в энергоэффективности.</w:t>
      </w:r>
    </w:p>
    <w:p w:rsidR="00CD2287" w:rsidRDefault="00F87385" w:rsidP="00F87385">
      <w:pPr>
        <w:ind w:firstLine="567"/>
        <w:jc w:val="both"/>
        <w:rPr>
          <w:sz w:val="24"/>
          <w:szCs w:val="28"/>
        </w:rPr>
      </w:pPr>
      <w:r w:rsidRPr="006860E5">
        <w:rPr>
          <w:sz w:val="24"/>
          <w:szCs w:val="28"/>
        </w:rPr>
        <w:t>Общая взаимосвязь между энергетическими показателями, EnPI, EnB и энергетическими целями, а также значением EnPI показана на рисунке 2.</w:t>
      </w:r>
    </w:p>
    <w:p w:rsidR="000E690B" w:rsidRDefault="000E690B" w:rsidP="003D5BBC">
      <w:pPr>
        <w:jc w:val="both"/>
        <w:rPr>
          <w:sz w:val="24"/>
          <w:szCs w:val="28"/>
        </w:rPr>
      </w:pPr>
    </w:p>
    <w:p w:rsidR="000E690B" w:rsidRDefault="007E28B3" w:rsidP="007E28B3">
      <w:pPr>
        <w:jc w:val="right"/>
        <w:rPr>
          <w:sz w:val="24"/>
          <w:szCs w:val="28"/>
        </w:rPr>
      </w:pPr>
      <w:r>
        <w:rPr>
          <w:noProof/>
          <w:sz w:val="24"/>
          <w:szCs w:val="28"/>
        </w:rPr>
        <w:drawing>
          <wp:inline distT="0" distB="0" distL="0" distR="0">
            <wp:extent cx="5918200" cy="35496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8200" cy="3549650"/>
                    </a:xfrm>
                    <a:prstGeom prst="rect">
                      <a:avLst/>
                    </a:prstGeom>
                    <a:noFill/>
                    <a:ln>
                      <a:noFill/>
                    </a:ln>
                  </pic:spPr>
                </pic:pic>
              </a:graphicData>
            </a:graphic>
          </wp:inline>
        </w:drawing>
      </w:r>
    </w:p>
    <w:p w:rsidR="007E28B3" w:rsidRPr="000E690B" w:rsidRDefault="007E28B3" w:rsidP="007E28B3">
      <w:pPr>
        <w:jc w:val="center"/>
        <w:rPr>
          <w:b/>
          <w:sz w:val="22"/>
          <w:szCs w:val="28"/>
        </w:rPr>
      </w:pPr>
      <w:r w:rsidRPr="000E690B">
        <w:rPr>
          <w:b/>
          <w:sz w:val="22"/>
          <w:szCs w:val="28"/>
        </w:rPr>
        <w:t xml:space="preserve">Рисунок 2 </w:t>
      </w:r>
      <w:r>
        <w:rPr>
          <w:b/>
          <w:sz w:val="24"/>
          <w:szCs w:val="24"/>
        </w:rPr>
        <w:t>–</w:t>
      </w:r>
      <w:r w:rsidRPr="000E690B">
        <w:rPr>
          <w:b/>
          <w:sz w:val="24"/>
          <w:szCs w:val="24"/>
        </w:rPr>
        <w:t xml:space="preserve"> </w:t>
      </w:r>
      <w:r w:rsidRPr="000E690B">
        <w:rPr>
          <w:b/>
          <w:sz w:val="22"/>
          <w:szCs w:val="28"/>
        </w:rPr>
        <w:t>EnPI и значение EnPI</w:t>
      </w:r>
    </w:p>
    <w:p w:rsidR="007E28B3" w:rsidRDefault="007E28B3" w:rsidP="00732DBF">
      <w:pPr>
        <w:ind w:firstLine="567"/>
        <w:jc w:val="both"/>
        <w:rPr>
          <w:sz w:val="24"/>
          <w:szCs w:val="28"/>
        </w:rPr>
      </w:pPr>
    </w:p>
    <w:p w:rsidR="00732DBF" w:rsidRPr="00B40434" w:rsidRDefault="00732DBF" w:rsidP="00732DBF">
      <w:pPr>
        <w:ind w:firstLine="567"/>
        <w:jc w:val="both"/>
        <w:rPr>
          <w:sz w:val="24"/>
          <w:szCs w:val="28"/>
        </w:rPr>
      </w:pPr>
      <w:r w:rsidRPr="00B40434">
        <w:rPr>
          <w:sz w:val="24"/>
          <w:szCs w:val="28"/>
        </w:rPr>
        <w:t>На энергетические характеристики могут влиять соответствующие переменные и статические факторы (см. примеры в 6.5). Примеры релевантных переменных, которые могут повлиять на EnPI (за тот же период времени, что и данные о потреблении энергии), включают:</w:t>
      </w:r>
    </w:p>
    <w:p w:rsidR="00732DBF" w:rsidRPr="00B40434" w:rsidRDefault="00732DBF" w:rsidP="00732DBF">
      <w:pPr>
        <w:ind w:firstLine="567"/>
        <w:jc w:val="both"/>
        <w:rPr>
          <w:sz w:val="24"/>
          <w:szCs w:val="28"/>
        </w:rPr>
      </w:pPr>
      <w:r w:rsidRPr="00B40434">
        <w:rPr>
          <w:sz w:val="24"/>
          <w:szCs w:val="28"/>
        </w:rPr>
        <w:t>- погода, включая градусо-дни отопления и охлаждения или влажность;</w:t>
      </w:r>
    </w:p>
    <w:p w:rsidR="00732DBF" w:rsidRPr="00B40434" w:rsidRDefault="00732DBF" w:rsidP="00732DBF">
      <w:pPr>
        <w:ind w:firstLine="567"/>
        <w:jc w:val="both"/>
        <w:rPr>
          <w:sz w:val="24"/>
          <w:szCs w:val="28"/>
        </w:rPr>
      </w:pPr>
      <w:r w:rsidRPr="00B40434">
        <w:rPr>
          <w:sz w:val="24"/>
          <w:szCs w:val="28"/>
        </w:rPr>
        <w:t>- переменные, связанные с производством, такие как скорость, ассортимент продукции, качество, доработка или выход;</w:t>
      </w:r>
    </w:p>
    <w:p w:rsidR="00732DBF" w:rsidRPr="00B40434" w:rsidRDefault="00732DBF" w:rsidP="00732DBF">
      <w:pPr>
        <w:ind w:firstLine="567"/>
        <w:jc w:val="both"/>
        <w:rPr>
          <w:sz w:val="24"/>
          <w:szCs w:val="28"/>
        </w:rPr>
      </w:pPr>
      <w:r w:rsidRPr="00B40434">
        <w:rPr>
          <w:sz w:val="24"/>
          <w:szCs w:val="28"/>
        </w:rPr>
        <w:t>- материальные потоки, свойства и характеристики (включая сырье);</w:t>
      </w:r>
    </w:p>
    <w:p w:rsidR="00732DBF" w:rsidRPr="00B40434" w:rsidRDefault="00732DBF" w:rsidP="00732DBF">
      <w:pPr>
        <w:ind w:firstLine="567"/>
        <w:jc w:val="both"/>
        <w:rPr>
          <w:sz w:val="24"/>
          <w:szCs w:val="28"/>
        </w:rPr>
      </w:pPr>
      <w:r w:rsidRPr="00B40434">
        <w:rPr>
          <w:sz w:val="24"/>
          <w:szCs w:val="28"/>
        </w:rPr>
        <w:t>- уровни занятости здания;</w:t>
      </w:r>
    </w:p>
    <w:p w:rsidR="00732DBF" w:rsidRPr="00B40434" w:rsidRDefault="00732DBF" w:rsidP="00732DBF">
      <w:pPr>
        <w:ind w:firstLine="567"/>
        <w:jc w:val="both"/>
        <w:rPr>
          <w:sz w:val="24"/>
          <w:szCs w:val="28"/>
        </w:rPr>
      </w:pPr>
      <w:r w:rsidRPr="00B40434">
        <w:rPr>
          <w:sz w:val="24"/>
          <w:szCs w:val="28"/>
        </w:rPr>
        <w:t>- факторы затрат/сырья (например, использование переработанного стекла в стекловаренной печи вместо песка и кремнезема);</w:t>
      </w:r>
    </w:p>
    <w:p w:rsidR="00732DBF" w:rsidRPr="00B40434" w:rsidRDefault="00732DBF" w:rsidP="00732DBF">
      <w:pPr>
        <w:ind w:firstLine="567"/>
        <w:jc w:val="both"/>
        <w:rPr>
          <w:sz w:val="24"/>
          <w:szCs w:val="28"/>
        </w:rPr>
      </w:pPr>
      <w:r w:rsidRPr="00B40434">
        <w:rPr>
          <w:sz w:val="24"/>
          <w:szCs w:val="28"/>
        </w:rPr>
        <w:t>- доступность дневного света и уровни окружающего освещения;</w:t>
      </w:r>
    </w:p>
    <w:p w:rsidR="00732DBF" w:rsidRPr="00B40434" w:rsidRDefault="00732DBF" w:rsidP="00732DBF">
      <w:pPr>
        <w:ind w:firstLine="567"/>
        <w:jc w:val="both"/>
        <w:rPr>
          <w:sz w:val="24"/>
          <w:szCs w:val="28"/>
        </w:rPr>
      </w:pPr>
      <w:r w:rsidRPr="00B40434">
        <w:rPr>
          <w:sz w:val="24"/>
          <w:szCs w:val="28"/>
        </w:rPr>
        <w:lastRenderedPageBreak/>
        <w:t>- часы работы;</w:t>
      </w:r>
    </w:p>
    <w:p w:rsidR="00732DBF" w:rsidRPr="00B40434" w:rsidRDefault="00732DBF" w:rsidP="00732DBF">
      <w:pPr>
        <w:ind w:firstLine="567"/>
        <w:jc w:val="both"/>
        <w:rPr>
          <w:sz w:val="24"/>
          <w:szCs w:val="28"/>
        </w:rPr>
      </w:pPr>
      <w:r w:rsidRPr="00B40434">
        <w:rPr>
          <w:sz w:val="24"/>
          <w:szCs w:val="28"/>
        </w:rPr>
        <w:t>- уровни активности (например, рабочая нагрузка, занятость);</w:t>
      </w:r>
    </w:p>
    <w:p w:rsidR="00732DBF" w:rsidRPr="00B40434" w:rsidRDefault="00732DBF" w:rsidP="00732DBF">
      <w:pPr>
        <w:ind w:firstLine="567"/>
        <w:jc w:val="both"/>
        <w:rPr>
          <w:sz w:val="24"/>
          <w:szCs w:val="28"/>
        </w:rPr>
      </w:pPr>
      <w:r w:rsidRPr="00B40434">
        <w:rPr>
          <w:sz w:val="24"/>
          <w:szCs w:val="28"/>
        </w:rPr>
        <w:t>- пройденные расстояния для транспортировки энергии;</w:t>
      </w:r>
    </w:p>
    <w:p w:rsidR="00732DBF" w:rsidRPr="00B40434" w:rsidRDefault="00732DBF" w:rsidP="00732DBF">
      <w:pPr>
        <w:ind w:firstLine="567"/>
        <w:jc w:val="both"/>
        <w:rPr>
          <w:sz w:val="24"/>
          <w:szCs w:val="28"/>
        </w:rPr>
      </w:pPr>
      <w:r w:rsidRPr="00B40434">
        <w:rPr>
          <w:sz w:val="24"/>
          <w:szCs w:val="28"/>
        </w:rPr>
        <w:t>- погрузка и использование транспортных средств;</w:t>
      </w:r>
    </w:p>
    <w:p w:rsidR="00732DBF" w:rsidRPr="00B40434" w:rsidRDefault="00732DBF" w:rsidP="00732DBF">
      <w:pPr>
        <w:ind w:firstLine="567"/>
        <w:jc w:val="both"/>
        <w:rPr>
          <w:sz w:val="24"/>
          <w:szCs w:val="28"/>
        </w:rPr>
      </w:pPr>
      <w:r w:rsidRPr="00B40434">
        <w:rPr>
          <w:sz w:val="24"/>
          <w:szCs w:val="28"/>
        </w:rPr>
        <w:t>- различия в доступности или энергетическом содержании типов энергии (например, содержание влаги, теплотворная способность). Это может быть связано с изменением условий ведения бизнеса, таких как рыночный спрос, продажи и рентабельность. Примеры включают определение того, как нормализовать влияние изменений соответствующих переменных на потребление энергии. Нормализация позволяет сравнивать значения EnPI с EnB в эквивалентных условиях. ISO 50006 предоставляет дополнительную информацию по теме EnPI и EnB.</w:t>
      </w:r>
    </w:p>
    <w:p w:rsidR="00732DBF" w:rsidRPr="00B40434" w:rsidRDefault="00732DBF" w:rsidP="00732DBF">
      <w:pPr>
        <w:ind w:firstLine="567"/>
        <w:jc w:val="both"/>
        <w:rPr>
          <w:sz w:val="24"/>
          <w:szCs w:val="28"/>
        </w:rPr>
      </w:pPr>
      <w:r w:rsidRPr="00B40434">
        <w:rPr>
          <w:sz w:val="24"/>
          <w:szCs w:val="28"/>
        </w:rPr>
        <w:t>В зависимости от уровня мониторинга и анализа, который организация выбирает для проведения, организация может использовать один или несколько EnPI для оценки своего прогресса и успеха в достижении своих целей и энергетических целей. На выбор EnPI могут влиять различные соображения, в том числе:</w:t>
      </w:r>
    </w:p>
    <w:p w:rsidR="00732DBF" w:rsidRPr="00B40434" w:rsidRDefault="00732DBF" w:rsidP="00732DBF">
      <w:pPr>
        <w:ind w:firstLine="567"/>
        <w:jc w:val="both"/>
        <w:rPr>
          <w:sz w:val="24"/>
          <w:szCs w:val="28"/>
        </w:rPr>
      </w:pPr>
      <w:r w:rsidRPr="00B40434">
        <w:rPr>
          <w:sz w:val="24"/>
          <w:szCs w:val="28"/>
        </w:rPr>
        <w:t>- часть организации, к которой относится EnPI: физические (например, отдельный объект, оборудование, процесс, система) или организационные (подразделение, отдел, функция) компоненты;</w:t>
      </w:r>
    </w:p>
    <w:p w:rsidR="00732DBF" w:rsidRPr="00B40434" w:rsidRDefault="00732DBF" w:rsidP="00732DBF">
      <w:pPr>
        <w:ind w:firstLine="567"/>
        <w:jc w:val="both"/>
        <w:rPr>
          <w:sz w:val="24"/>
          <w:szCs w:val="28"/>
        </w:rPr>
      </w:pPr>
      <w:r w:rsidRPr="00B40434">
        <w:rPr>
          <w:sz w:val="24"/>
          <w:szCs w:val="28"/>
        </w:rPr>
        <w:t>- интервал времени, который будут охватывать результирующие значения EnPI (например, час, день, месяц, год);</w:t>
      </w:r>
    </w:p>
    <w:p w:rsidR="00732DBF" w:rsidRPr="00B40434" w:rsidRDefault="00732DBF" w:rsidP="00732DBF">
      <w:pPr>
        <w:ind w:firstLine="567"/>
        <w:jc w:val="both"/>
        <w:rPr>
          <w:sz w:val="24"/>
          <w:szCs w:val="28"/>
        </w:rPr>
      </w:pPr>
      <w:r>
        <w:rPr>
          <w:sz w:val="24"/>
          <w:szCs w:val="28"/>
        </w:rPr>
        <w:t>-</w:t>
      </w:r>
      <w:r w:rsidRPr="00B40434">
        <w:rPr>
          <w:sz w:val="24"/>
          <w:szCs w:val="28"/>
        </w:rPr>
        <w:t xml:space="preserve"> данные, доступные для EnPI;</w:t>
      </w:r>
    </w:p>
    <w:p w:rsidR="00732DBF" w:rsidRPr="00B40434" w:rsidRDefault="00732DBF" w:rsidP="00732DBF">
      <w:pPr>
        <w:ind w:firstLine="567"/>
        <w:jc w:val="both"/>
        <w:rPr>
          <w:sz w:val="24"/>
          <w:szCs w:val="28"/>
        </w:rPr>
      </w:pPr>
      <w:r w:rsidRPr="00B40434">
        <w:rPr>
          <w:sz w:val="24"/>
          <w:szCs w:val="28"/>
        </w:rPr>
        <w:t>- будет ли полученное значение EnPI использоваться для мониторинга энергоэффективности и/или определения улучшения энергоэффективности.</w:t>
      </w:r>
    </w:p>
    <w:p w:rsidR="00732DBF" w:rsidRPr="00B40434" w:rsidRDefault="00732DBF" w:rsidP="00732DBF">
      <w:pPr>
        <w:ind w:firstLine="567"/>
        <w:jc w:val="both"/>
        <w:rPr>
          <w:sz w:val="24"/>
          <w:szCs w:val="28"/>
        </w:rPr>
      </w:pPr>
      <w:r w:rsidRPr="00B40434">
        <w:rPr>
          <w:sz w:val="24"/>
          <w:szCs w:val="28"/>
        </w:rPr>
        <w:t>EnPI могут применяться на уровне предприятия, системы, процесса или оборудования для обеспечения различных уровней внимания.</w:t>
      </w:r>
    </w:p>
    <w:p w:rsidR="00732DBF" w:rsidRPr="00B40434" w:rsidRDefault="00732DBF" w:rsidP="00732DBF">
      <w:pPr>
        <w:ind w:firstLine="567"/>
        <w:jc w:val="both"/>
        <w:rPr>
          <w:sz w:val="24"/>
          <w:szCs w:val="28"/>
        </w:rPr>
      </w:pPr>
      <w:r w:rsidRPr="00B40434">
        <w:rPr>
          <w:sz w:val="24"/>
          <w:szCs w:val="28"/>
        </w:rPr>
        <w:t>EnPI должны позволять различным группам внутри организации понимать энергетические показатели и улучшения энергетических показателей, за которые они несут ответственность, информировать о постоянных усилиях по улучшению и предпринимать необходимые действия. Кроме того, в то время как один EnPI может быть полезен для мониторинга энергоэффективности, другой EnPI может лучше подходить для демонстрации улучшения энергоэффективности.</w:t>
      </w:r>
    </w:p>
    <w:p w:rsidR="00732DBF" w:rsidRPr="00B40434" w:rsidRDefault="00732DBF" w:rsidP="00732DBF">
      <w:pPr>
        <w:ind w:firstLine="567"/>
        <w:jc w:val="both"/>
        <w:rPr>
          <w:sz w:val="24"/>
          <w:szCs w:val="28"/>
        </w:rPr>
      </w:pPr>
      <w:r w:rsidRPr="00B40434">
        <w:rPr>
          <w:sz w:val="24"/>
          <w:szCs w:val="28"/>
        </w:rPr>
        <w:t>EnPI имеет соответствующий базовый уровень для сравнительных целей. ISO 50006 содержит подробное руководство по EnPI и базовым показателям.</w:t>
      </w:r>
    </w:p>
    <w:p w:rsidR="00732DBF" w:rsidRPr="00B40434" w:rsidRDefault="00732DBF" w:rsidP="00732DBF">
      <w:pPr>
        <w:ind w:firstLine="567"/>
        <w:jc w:val="both"/>
        <w:rPr>
          <w:sz w:val="24"/>
          <w:szCs w:val="28"/>
        </w:rPr>
      </w:pPr>
      <w:r w:rsidRPr="00B40434">
        <w:rPr>
          <w:sz w:val="24"/>
          <w:szCs w:val="28"/>
        </w:rPr>
        <w:t>Чтобы измерить улучшение энергоэффективности, EnPI должен иметь энергетический компонент. Это означает, что некоторые параметры или простые коэффициенты, используемые для мониторинга или управления энергетическими показателями, такие как коэффициент избытка кислорода для котлов, не подходят для EnPI. Однако в некоторых случаях можно использовать инженерное моделирование для определения изменения энергопотребления из-за таких переменных. Например, в случае избытка кислорода прямое энергетическое воздействие изменений можно просто рассчитать по изменению массы воздуха и удельной теплоемкости воздуха. Могут быть и другие изменения, которые также необходимо учитывать.</w:t>
      </w:r>
    </w:p>
    <w:p w:rsidR="00732DBF" w:rsidRPr="00B40434" w:rsidRDefault="00732DBF" w:rsidP="00732DBF">
      <w:pPr>
        <w:ind w:firstLine="567"/>
        <w:jc w:val="both"/>
        <w:rPr>
          <w:sz w:val="24"/>
          <w:szCs w:val="28"/>
        </w:rPr>
      </w:pPr>
    </w:p>
    <w:p w:rsidR="00732DBF" w:rsidRPr="00B40434" w:rsidRDefault="00732DBF" w:rsidP="00732DBF">
      <w:pPr>
        <w:ind w:firstLine="567"/>
        <w:jc w:val="both"/>
        <w:rPr>
          <w:b/>
          <w:sz w:val="24"/>
          <w:szCs w:val="28"/>
        </w:rPr>
      </w:pPr>
      <w:r w:rsidRPr="00B40434">
        <w:rPr>
          <w:b/>
          <w:sz w:val="24"/>
          <w:szCs w:val="28"/>
        </w:rPr>
        <w:t>6.5 Базовый уровень энергии</w:t>
      </w:r>
    </w:p>
    <w:p w:rsidR="00732DBF" w:rsidRPr="00B40434" w:rsidRDefault="00732DBF" w:rsidP="00732DBF">
      <w:pPr>
        <w:ind w:firstLine="567"/>
        <w:jc w:val="both"/>
        <w:rPr>
          <w:sz w:val="24"/>
          <w:szCs w:val="28"/>
        </w:rPr>
      </w:pPr>
      <w:r w:rsidRPr="00B40434">
        <w:rPr>
          <w:sz w:val="24"/>
          <w:szCs w:val="28"/>
        </w:rPr>
        <w:t xml:space="preserve">EnB </w:t>
      </w:r>
      <w:r>
        <w:rPr>
          <w:sz w:val="24"/>
          <w:szCs w:val="28"/>
        </w:rPr>
        <w:t>–</w:t>
      </w:r>
      <w:r w:rsidRPr="00B40434">
        <w:rPr>
          <w:sz w:val="24"/>
          <w:szCs w:val="28"/>
        </w:rPr>
        <w:t xml:space="preserve"> это эталон, который характеризует и используется для количественной оценки энергоэффективности организации в течение определенного периода времени (см. рис. 2). EnB позволяет организации оценивать изменения энергоэффективности между выбранными периодами времени. EnB можно использовать для расчета энергосбережения, а также в качестве эталона перед реализацией действий по улучшению энергоэффективности. EnB </w:t>
      </w:r>
      <w:r>
        <w:rPr>
          <w:sz w:val="24"/>
          <w:szCs w:val="28"/>
        </w:rPr>
        <w:t>–</w:t>
      </w:r>
      <w:r w:rsidRPr="00B40434">
        <w:rPr>
          <w:sz w:val="24"/>
          <w:szCs w:val="28"/>
        </w:rPr>
        <w:t xml:space="preserve"> это значение EnPI, связанное с базовым периодом. Один и </w:t>
      </w:r>
      <w:r w:rsidRPr="00B40434">
        <w:rPr>
          <w:sz w:val="24"/>
          <w:szCs w:val="28"/>
        </w:rPr>
        <w:lastRenderedPageBreak/>
        <w:t>тот же EnPI должен использоваться как для базового, так и для отчетного периодов, чтобы определить улучшение энергоэффективности.</w:t>
      </w:r>
    </w:p>
    <w:p w:rsidR="00732DBF" w:rsidRDefault="00732DBF" w:rsidP="00732DBF">
      <w:pPr>
        <w:ind w:firstLine="567"/>
        <w:jc w:val="both"/>
        <w:rPr>
          <w:sz w:val="24"/>
          <w:szCs w:val="28"/>
        </w:rPr>
      </w:pPr>
      <w:r w:rsidRPr="00B40434">
        <w:rPr>
          <w:sz w:val="24"/>
          <w:szCs w:val="28"/>
        </w:rPr>
        <w:t>Поскольку EnB используется в качестве эталона, организации требуется базовый уровень для каждой категории EnPI. Период времени EnB должен охватывать полный рабочий цикл, цикл занятости или сезон.</w:t>
      </w:r>
    </w:p>
    <w:p w:rsidR="00732DBF" w:rsidRPr="00B40434" w:rsidRDefault="00732DBF" w:rsidP="00732DBF">
      <w:pPr>
        <w:ind w:firstLine="567"/>
        <w:jc w:val="both"/>
        <w:rPr>
          <w:sz w:val="24"/>
          <w:szCs w:val="28"/>
        </w:rPr>
      </w:pPr>
    </w:p>
    <w:p w:rsidR="00732DBF" w:rsidRPr="00732DBF" w:rsidRDefault="00732DBF" w:rsidP="00732DBF">
      <w:pPr>
        <w:ind w:firstLine="567"/>
        <w:jc w:val="both"/>
        <w:rPr>
          <w:szCs w:val="28"/>
        </w:rPr>
      </w:pPr>
      <w:r w:rsidRPr="00732DBF">
        <w:rPr>
          <w:szCs w:val="28"/>
        </w:rPr>
        <w:t>Примечание – Каждый EnPI, который будет использоваться для демонстрации улучшения энергоэффективности, нуждается в EnB, но для других деловых/операционных целей не всегда требуется базовый уровень.</w:t>
      </w:r>
    </w:p>
    <w:p w:rsidR="00732DBF" w:rsidRDefault="00732DBF" w:rsidP="00732DBF">
      <w:pPr>
        <w:ind w:firstLine="567"/>
        <w:jc w:val="both"/>
        <w:rPr>
          <w:sz w:val="24"/>
          <w:szCs w:val="28"/>
        </w:rPr>
      </w:pPr>
    </w:p>
    <w:p w:rsidR="00732DBF" w:rsidRPr="00B40434" w:rsidRDefault="00732DBF" w:rsidP="00732DBF">
      <w:pPr>
        <w:ind w:firstLine="567"/>
        <w:jc w:val="both"/>
        <w:rPr>
          <w:sz w:val="24"/>
          <w:szCs w:val="28"/>
        </w:rPr>
      </w:pPr>
      <w:r w:rsidRPr="00B40434">
        <w:rPr>
          <w:sz w:val="24"/>
          <w:szCs w:val="28"/>
        </w:rPr>
        <w:t>Почти во всех случаях на потребление энергии влияют соответствующие переменные. Это означает, что данные EnB должны быть нормализованы для соответствующих переменных, влияющих на энергетическую эффективность, с использованием данных обзора энергопотребления (см. 6.3) и плана сбора энергетических данных (см. 6.6). Подходящий подход к нормализации зависит от характера и масштаба измеряемой деятельности. Нормализация может быть проведена с использованием статистического (регрессионный анализ) или инженерного моделирования. Статистические модели обычно используются там, где есть несколько релевантных переменных, которые являются независимыми. Инженерное моделирование может использоваться в тех случаях, когда физика процесса легко поддается количественной оценке или когда на энергетические характеристики влияет большое количество переменных, особенно когда некоторые переменные, такие как температура и давление, не являются независимыми. Инженерное моделирование может быть единственным вариантом для нормализации изменений энергоэффективности, когда нет доступных исторических данных для разработки статистической модели, например, для новых проектов.</w:t>
      </w:r>
    </w:p>
    <w:p w:rsidR="00732DBF" w:rsidRPr="00B40434" w:rsidRDefault="00732DBF" w:rsidP="00732DBF">
      <w:pPr>
        <w:ind w:firstLine="567"/>
        <w:jc w:val="both"/>
        <w:rPr>
          <w:sz w:val="24"/>
          <w:szCs w:val="28"/>
        </w:rPr>
      </w:pPr>
      <w:r w:rsidRPr="00B40434">
        <w:rPr>
          <w:sz w:val="24"/>
          <w:szCs w:val="28"/>
        </w:rPr>
        <w:t>Чтобы установить базовый уровень, отправной точкой является изучение тенденций в потреблении энергии и соответствующих переменных, таких как выход, а также оценка доступности данных. Данные могут указывать на наиболее подходящий тип EnPI, например модель линейной или нелинейной регрессии. Знание процессов, в которых потребляется энергия, также может помочь установить EnPI, который точно учитывает изменения в соответствующих переменных и учитывает потребление базовой нагрузки.</w:t>
      </w:r>
    </w:p>
    <w:p w:rsidR="00732DBF" w:rsidRPr="00B40434" w:rsidRDefault="00732DBF" w:rsidP="00732DBF">
      <w:pPr>
        <w:ind w:firstLine="567"/>
        <w:jc w:val="both"/>
        <w:rPr>
          <w:sz w:val="24"/>
          <w:szCs w:val="28"/>
        </w:rPr>
      </w:pPr>
      <w:r w:rsidRPr="00B40434">
        <w:rPr>
          <w:sz w:val="24"/>
          <w:szCs w:val="28"/>
        </w:rPr>
        <w:t>Необработанные данные, используемые для нормализации, и метод, используемый для нормализации, сохраняются как документированная информация. Это облегчает потенциальные изменения, необходимые в EnB при изменении границ или других статических факторов.</w:t>
      </w:r>
    </w:p>
    <w:p w:rsidR="00732DBF" w:rsidRPr="00B40434" w:rsidRDefault="00732DBF" w:rsidP="00732DBF">
      <w:pPr>
        <w:ind w:firstLine="567"/>
        <w:jc w:val="both"/>
        <w:rPr>
          <w:sz w:val="24"/>
          <w:szCs w:val="28"/>
        </w:rPr>
      </w:pPr>
      <w:r w:rsidRPr="00B40434">
        <w:rPr>
          <w:sz w:val="24"/>
          <w:szCs w:val="28"/>
        </w:rPr>
        <w:t>Могут произойти изменения в операциях, которые требуют модификации или изменения базовой линии. Это может произойти, когда происходят изменения в текущих EnPI или их соответствующих границах, или когда EnB больше не подходят и не эффективны для определения улучшения энергоэффективности.</w:t>
      </w:r>
    </w:p>
    <w:p w:rsidR="00732DBF" w:rsidRDefault="00732DBF" w:rsidP="00732DBF">
      <w:pPr>
        <w:ind w:firstLine="567"/>
        <w:jc w:val="both"/>
        <w:rPr>
          <w:sz w:val="24"/>
          <w:szCs w:val="28"/>
        </w:rPr>
      </w:pPr>
      <w:r w:rsidRPr="00B40434">
        <w:rPr>
          <w:sz w:val="24"/>
          <w:szCs w:val="28"/>
        </w:rPr>
        <w:t>Организации необходимо модифицировать EnB, когда он больше не подходит и/или неэффективен для определения улучшения энергоэффективности. Это может быть связано с изменением статических факторов.</w:t>
      </w:r>
    </w:p>
    <w:p w:rsidR="00732DBF" w:rsidRPr="00B40434" w:rsidRDefault="00732DBF" w:rsidP="00732DBF">
      <w:pPr>
        <w:ind w:firstLine="567"/>
        <w:jc w:val="both"/>
        <w:rPr>
          <w:sz w:val="24"/>
          <w:szCs w:val="28"/>
        </w:rPr>
      </w:pPr>
    </w:p>
    <w:p w:rsidR="00732DBF" w:rsidRPr="00732DBF" w:rsidRDefault="00732DBF" w:rsidP="00732DBF">
      <w:pPr>
        <w:ind w:firstLine="567"/>
        <w:jc w:val="both"/>
        <w:rPr>
          <w:szCs w:val="28"/>
        </w:rPr>
      </w:pPr>
      <w:r w:rsidRPr="00732DBF">
        <w:rPr>
          <w:b/>
          <w:i/>
          <w:szCs w:val="28"/>
        </w:rPr>
        <w:t>Пример</w:t>
      </w:r>
      <w:r w:rsidRPr="00732DBF">
        <w:rPr>
          <w:szCs w:val="28"/>
        </w:rPr>
        <w:t xml:space="preserve"> – EnB может потребоваться обновить, если подразделение продается, новый завод вводится в эксплуатацию, вносятся изменения в ассортимент продукции, изменяется тип использования здания, сокращается производственная площадь в квадратных футах или происходит обновление энергетический обзор.</w:t>
      </w:r>
    </w:p>
    <w:p w:rsidR="00732DBF" w:rsidRPr="00B40434" w:rsidRDefault="00732DBF" w:rsidP="00732DBF">
      <w:pPr>
        <w:ind w:firstLine="567"/>
        <w:jc w:val="both"/>
        <w:rPr>
          <w:sz w:val="24"/>
          <w:szCs w:val="28"/>
        </w:rPr>
      </w:pPr>
    </w:p>
    <w:p w:rsidR="00732DBF" w:rsidRPr="00B40434" w:rsidRDefault="00732DBF" w:rsidP="00732DBF">
      <w:pPr>
        <w:ind w:firstLine="567"/>
        <w:jc w:val="both"/>
        <w:rPr>
          <w:sz w:val="24"/>
          <w:szCs w:val="28"/>
        </w:rPr>
      </w:pPr>
      <w:r w:rsidRPr="00B40434">
        <w:rPr>
          <w:sz w:val="24"/>
          <w:szCs w:val="28"/>
        </w:rPr>
        <w:t>EnMS может включать в себя изменения базовой линии на основе заранее определенного метода. Сюда могут входить:</w:t>
      </w:r>
    </w:p>
    <w:p w:rsidR="00732DBF" w:rsidRPr="00B40434" w:rsidRDefault="00732DBF" w:rsidP="00732DBF">
      <w:pPr>
        <w:ind w:firstLine="567"/>
        <w:jc w:val="both"/>
        <w:rPr>
          <w:sz w:val="24"/>
          <w:szCs w:val="28"/>
        </w:rPr>
      </w:pPr>
      <w:r w:rsidRPr="00B40434">
        <w:rPr>
          <w:sz w:val="24"/>
          <w:szCs w:val="28"/>
        </w:rPr>
        <w:lastRenderedPageBreak/>
        <w:t>- обновлять EnB с помощью движущегося EnB или с заданным интервалом;</w:t>
      </w:r>
    </w:p>
    <w:p w:rsidR="00732DBF" w:rsidRDefault="00732DBF" w:rsidP="00732DBF">
      <w:pPr>
        <w:ind w:firstLine="567"/>
        <w:jc w:val="both"/>
        <w:rPr>
          <w:sz w:val="24"/>
          <w:szCs w:val="28"/>
        </w:rPr>
      </w:pPr>
      <w:r w:rsidRPr="00B40434">
        <w:rPr>
          <w:sz w:val="24"/>
          <w:szCs w:val="28"/>
        </w:rPr>
        <w:t>- EnB, связанный с юридическими требованиями.</w:t>
      </w:r>
    </w:p>
    <w:p w:rsidR="00732DBF" w:rsidRPr="00B40434" w:rsidRDefault="00732DBF" w:rsidP="00732DBF">
      <w:pPr>
        <w:ind w:firstLine="567"/>
        <w:jc w:val="both"/>
        <w:rPr>
          <w:sz w:val="24"/>
          <w:szCs w:val="28"/>
        </w:rPr>
      </w:pPr>
    </w:p>
    <w:p w:rsidR="00732DBF" w:rsidRPr="00732DBF" w:rsidRDefault="00732DBF" w:rsidP="00732DBF">
      <w:pPr>
        <w:ind w:firstLine="567"/>
        <w:jc w:val="both"/>
        <w:rPr>
          <w:szCs w:val="28"/>
        </w:rPr>
      </w:pPr>
      <w:r w:rsidRPr="00732DBF">
        <w:rPr>
          <w:szCs w:val="28"/>
        </w:rPr>
        <w:t>Примечание – Простые (ненормализованные) показатели энергоэффективности и базовые уровни, требуемые заинтересованными сторонами, не всегда достаточны для демонстрации улучшения энергоэффективности в соответствии с ISO 50001:2018.</w:t>
      </w:r>
    </w:p>
    <w:p w:rsidR="00732DBF" w:rsidRPr="00B40434" w:rsidRDefault="00732DBF" w:rsidP="00732DBF">
      <w:pPr>
        <w:ind w:firstLine="567"/>
        <w:jc w:val="both"/>
        <w:rPr>
          <w:sz w:val="24"/>
          <w:szCs w:val="28"/>
        </w:rPr>
      </w:pPr>
    </w:p>
    <w:p w:rsidR="00732DBF" w:rsidRPr="00B40434" w:rsidRDefault="00732DBF" w:rsidP="00732DBF">
      <w:pPr>
        <w:ind w:firstLine="567"/>
        <w:jc w:val="both"/>
        <w:rPr>
          <w:b/>
          <w:sz w:val="24"/>
          <w:szCs w:val="28"/>
        </w:rPr>
      </w:pPr>
      <w:r w:rsidRPr="00B40434">
        <w:rPr>
          <w:b/>
          <w:sz w:val="24"/>
          <w:szCs w:val="28"/>
        </w:rPr>
        <w:t>6.6 Планирование сбора энергетических данных</w:t>
      </w:r>
    </w:p>
    <w:p w:rsidR="00732DBF" w:rsidRPr="00B40434" w:rsidRDefault="00732DBF" w:rsidP="00732DBF">
      <w:pPr>
        <w:ind w:firstLine="567"/>
        <w:jc w:val="both"/>
        <w:rPr>
          <w:sz w:val="24"/>
          <w:szCs w:val="28"/>
        </w:rPr>
      </w:pPr>
      <w:r w:rsidRPr="00B40434">
        <w:rPr>
          <w:sz w:val="24"/>
          <w:szCs w:val="28"/>
        </w:rPr>
        <w:t>Чтобы СЭнМ могла количественно определять энергоэффективность и улучшения энергоэффективности, необходимо будет систематически собирать данные, относящиеся к ключевым характеристикам ее работы, влияющим на энергоэффективность. Сбор данных может быть проблемой при внедрении СЭнМ. Соответственно, планирование сбора данных и внедрение системы надежного сбора данных через запланированные промежутки времени, включая соглашения о регулярном получении данных внутри и извне организации, является важной задачей, которую лучше всего выполнять на ранних этапах внедрения СЭнМ.</w:t>
      </w:r>
    </w:p>
    <w:p w:rsidR="00732DBF" w:rsidRPr="00B40434" w:rsidRDefault="00732DBF" w:rsidP="00732DBF">
      <w:pPr>
        <w:ind w:firstLine="567"/>
        <w:jc w:val="both"/>
        <w:rPr>
          <w:sz w:val="24"/>
          <w:szCs w:val="28"/>
        </w:rPr>
      </w:pPr>
      <w:r w:rsidRPr="00B40434">
        <w:rPr>
          <w:sz w:val="24"/>
          <w:szCs w:val="28"/>
        </w:rPr>
        <w:t xml:space="preserve">Даже когда организация начинает рассматривать возможность разработки и внедрения </w:t>
      </w:r>
      <w:r>
        <w:rPr>
          <w:sz w:val="24"/>
          <w:szCs w:val="28"/>
        </w:rPr>
        <w:t>СЭнМ</w:t>
      </w:r>
      <w:r w:rsidRPr="00B40434">
        <w:rPr>
          <w:sz w:val="24"/>
          <w:szCs w:val="28"/>
        </w:rPr>
        <w:t xml:space="preserve">, она может регистрировать каждый тип используемых данных и их источник. По мере развития СЭнМ используемые данные и источники могут продолжать регистрироваться. Сюда входят данные, используемые для определения </w:t>
      </w:r>
      <w:r w:rsidRPr="00B40434">
        <w:rPr>
          <w:sz w:val="24"/>
          <w:szCs w:val="28"/>
          <w:lang w:val="en-US"/>
        </w:rPr>
        <w:t>SEU</w:t>
      </w:r>
      <w:r w:rsidRPr="00B40434">
        <w:rPr>
          <w:sz w:val="24"/>
          <w:szCs w:val="28"/>
        </w:rPr>
        <w:t xml:space="preserve">, </w:t>
      </w:r>
      <w:r w:rsidRPr="00B40434">
        <w:rPr>
          <w:sz w:val="24"/>
          <w:szCs w:val="28"/>
          <w:lang w:val="en-US"/>
        </w:rPr>
        <w:t>EnB</w:t>
      </w:r>
      <w:r w:rsidRPr="00B40434">
        <w:rPr>
          <w:sz w:val="24"/>
          <w:szCs w:val="28"/>
        </w:rPr>
        <w:t xml:space="preserve">, измерения энергоэффективности и изменений в энергоэффективности, </w:t>
      </w:r>
      <w:r w:rsidRPr="00B40434">
        <w:rPr>
          <w:sz w:val="24"/>
          <w:szCs w:val="28"/>
          <w:lang w:val="en-US"/>
        </w:rPr>
        <w:t>EnPI</w:t>
      </w:r>
      <w:r w:rsidRPr="00B40434">
        <w:rPr>
          <w:sz w:val="24"/>
          <w:szCs w:val="28"/>
        </w:rPr>
        <w:t xml:space="preserve"> и других показателей операционного контроля или производительности. Одновременно с развертыванием СЭнМ (т.е. ее оперативных данных) также может быть реализована система данных, поддерживающая СЭнМ.</w:t>
      </w:r>
    </w:p>
    <w:p w:rsidR="00732DBF" w:rsidRPr="00B40434" w:rsidRDefault="00732DBF" w:rsidP="00732DBF">
      <w:pPr>
        <w:ind w:firstLine="567"/>
        <w:jc w:val="both"/>
        <w:rPr>
          <w:sz w:val="24"/>
          <w:szCs w:val="28"/>
        </w:rPr>
      </w:pPr>
      <w:r w:rsidRPr="00B40434">
        <w:rPr>
          <w:sz w:val="24"/>
          <w:szCs w:val="28"/>
        </w:rPr>
        <w:t>Данные, необходимые для СЭнМ, включают следующее:</w:t>
      </w:r>
    </w:p>
    <w:p w:rsidR="00732DBF" w:rsidRPr="00B40434" w:rsidRDefault="00732DBF" w:rsidP="00732DBF">
      <w:pPr>
        <w:ind w:firstLine="567"/>
        <w:jc w:val="both"/>
        <w:rPr>
          <w:sz w:val="24"/>
          <w:szCs w:val="28"/>
        </w:rPr>
      </w:pPr>
      <w:r w:rsidRPr="00B40434">
        <w:rPr>
          <w:sz w:val="24"/>
          <w:szCs w:val="28"/>
        </w:rPr>
        <w:t xml:space="preserve">- потребление энергии, связанное с </w:t>
      </w:r>
      <w:r w:rsidRPr="00B40434">
        <w:rPr>
          <w:sz w:val="24"/>
          <w:szCs w:val="28"/>
          <w:lang w:val="en-US"/>
        </w:rPr>
        <w:t>SEU</w:t>
      </w:r>
      <w:r w:rsidRPr="00B40434">
        <w:rPr>
          <w:sz w:val="24"/>
          <w:szCs w:val="28"/>
        </w:rPr>
        <w:t xml:space="preserve"> и организацией;</w:t>
      </w:r>
    </w:p>
    <w:p w:rsidR="00732DBF" w:rsidRPr="00B40434" w:rsidRDefault="00732DBF" w:rsidP="00732DBF">
      <w:pPr>
        <w:ind w:firstLine="567"/>
        <w:jc w:val="both"/>
        <w:rPr>
          <w:sz w:val="24"/>
          <w:szCs w:val="28"/>
        </w:rPr>
      </w:pPr>
      <w:r w:rsidRPr="00B40434">
        <w:rPr>
          <w:sz w:val="24"/>
          <w:szCs w:val="28"/>
        </w:rPr>
        <w:t xml:space="preserve">- соответствующие переменные, необходимые для расчета </w:t>
      </w:r>
      <w:r w:rsidRPr="00B40434">
        <w:rPr>
          <w:sz w:val="24"/>
          <w:szCs w:val="28"/>
          <w:lang w:val="en-US"/>
        </w:rPr>
        <w:t>SEU</w:t>
      </w:r>
      <w:r w:rsidRPr="00B40434">
        <w:rPr>
          <w:sz w:val="24"/>
          <w:szCs w:val="28"/>
        </w:rPr>
        <w:t xml:space="preserve">, </w:t>
      </w:r>
      <w:r w:rsidRPr="00B40434">
        <w:rPr>
          <w:sz w:val="24"/>
          <w:szCs w:val="28"/>
          <w:lang w:val="en-US"/>
        </w:rPr>
        <w:t>EnPI</w:t>
      </w:r>
      <w:r w:rsidRPr="00B40434">
        <w:rPr>
          <w:sz w:val="24"/>
          <w:szCs w:val="28"/>
        </w:rPr>
        <w:t xml:space="preserve"> или других показателей, используемых СЭнМ;</w:t>
      </w:r>
    </w:p>
    <w:p w:rsidR="00732DBF" w:rsidRPr="00B40434" w:rsidRDefault="00732DBF" w:rsidP="00732DBF">
      <w:pPr>
        <w:ind w:firstLine="567"/>
        <w:jc w:val="both"/>
        <w:rPr>
          <w:sz w:val="24"/>
          <w:szCs w:val="28"/>
        </w:rPr>
      </w:pPr>
      <w:r w:rsidRPr="00B40434">
        <w:rPr>
          <w:sz w:val="24"/>
          <w:szCs w:val="28"/>
        </w:rPr>
        <w:t xml:space="preserve">- эксплуатационные критерии, относящиеся к </w:t>
      </w:r>
      <w:r w:rsidRPr="00B40434">
        <w:rPr>
          <w:sz w:val="24"/>
          <w:szCs w:val="28"/>
          <w:lang w:val="en-US"/>
        </w:rPr>
        <w:t>SEU</w:t>
      </w:r>
      <w:r w:rsidRPr="00B40434">
        <w:rPr>
          <w:sz w:val="24"/>
          <w:szCs w:val="28"/>
        </w:rPr>
        <w:t>;</w:t>
      </w:r>
    </w:p>
    <w:p w:rsidR="00732DBF" w:rsidRPr="00B40434" w:rsidRDefault="00732DBF" w:rsidP="00732DBF">
      <w:pPr>
        <w:ind w:firstLine="567"/>
        <w:jc w:val="both"/>
        <w:rPr>
          <w:sz w:val="24"/>
          <w:szCs w:val="28"/>
        </w:rPr>
      </w:pPr>
      <w:r w:rsidRPr="00B40434">
        <w:rPr>
          <w:sz w:val="24"/>
          <w:szCs w:val="28"/>
        </w:rPr>
        <w:t>- статические факторы, если применимо;</w:t>
      </w:r>
    </w:p>
    <w:p w:rsidR="00732DBF" w:rsidRPr="00B40434" w:rsidRDefault="00732DBF" w:rsidP="00732DBF">
      <w:pPr>
        <w:ind w:firstLine="567"/>
        <w:jc w:val="both"/>
        <w:rPr>
          <w:sz w:val="24"/>
          <w:szCs w:val="28"/>
        </w:rPr>
      </w:pPr>
      <w:r w:rsidRPr="00B40434">
        <w:rPr>
          <w:sz w:val="24"/>
          <w:szCs w:val="28"/>
        </w:rPr>
        <w:t>- данные, указанные в планах действий СЭнМ.</w:t>
      </w:r>
    </w:p>
    <w:p w:rsidR="00732DBF" w:rsidRPr="00B40434" w:rsidRDefault="00732DBF" w:rsidP="00732DBF">
      <w:pPr>
        <w:ind w:firstLine="567"/>
        <w:jc w:val="both"/>
        <w:rPr>
          <w:sz w:val="24"/>
          <w:szCs w:val="28"/>
        </w:rPr>
      </w:pPr>
      <w:r w:rsidRPr="00B40434">
        <w:rPr>
          <w:sz w:val="24"/>
          <w:szCs w:val="28"/>
        </w:rPr>
        <w:t>Какие конкретные данные собирать и как их можно собрать, можно резюмировать в плане сбора энергетических данных. Сложность и детализация плана сбора энергетических данных зависят от потребностей организации.</w:t>
      </w:r>
    </w:p>
    <w:p w:rsidR="00732DBF" w:rsidRPr="00B40434" w:rsidRDefault="00732DBF" w:rsidP="00732DBF">
      <w:pPr>
        <w:ind w:firstLine="567"/>
        <w:jc w:val="both"/>
        <w:rPr>
          <w:sz w:val="24"/>
          <w:szCs w:val="28"/>
        </w:rPr>
      </w:pPr>
      <w:r w:rsidRPr="00B40434">
        <w:rPr>
          <w:sz w:val="24"/>
          <w:szCs w:val="28"/>
        </w:rPr>
        <w:t xml:space="preserve">При составлении плана сбора энергетических данных следует учитывать сложность использования энергии. Например, одна организация, использующая только один тип энергии (например, электричество) на одном объекте, может гарантировать простой план по сравнению с организацией с несколькими объектами и несколькими типами энергии, использующей энергию для нескольких целей. Выбор данных для сбора и определение </w:t>
      </w:r>
      <w:r w:rsidRPr="00B40434">
        <w:rPr>
          <w:sz w:val="24"/>
          <w:szCs w:val="28"/>
          <w:lang w:val="en-US"/>
        </w:rPr>
        <w:t>EnPI</w:t>
      </w:r>
      <w:r w:rsidRPr="00B40434">
        <w:rPr>
          <w:sz w:val="24"/>
          <w:szCs w:val="28"/>
        </w:rPr>
        <w:t xml:space="preserve"> и </w:t>
      </w:r>
      <w:r w:rsidRPr="00B40434">
        <w:rPr>
          <w:sz w:val="24"/>
          <w:szCs w:val="28"/>
          <w:lang w:val="en-US"/>
        </w:rPr>
        <w:t>SEU</w:t>
      </w:r>
      <w:r w:rsidRPr="00B40434">
        <w:rPr>
          <w:sz w:val="24"/>
          <w:szCs w:val="28"/>
        </w:rPr>
        <w:t xml:space="preserve"> могут быть итеративным процессом.</w:t>
      </w:r>
    </w:p>
    <w:p w:rsidR="00732DBF" w:rsidRPr="00B40434" w:rsidRDefault="00732DBF" w:rsidP="00732DBF">
      <w:pPr>
        <w:ind w:firstLine="567"/>
        <w:jc w:val="both"/>
        <w:rPr>
          <w:sz w:val="24"/>
          <w:szCs w:val="28"/>
        </w:rPr>
      </w:pPr>
      <w:r w:rsidRPr="00B40434">
        <w:rPr>
          <w:sz w:val="24"/>
          <w:szCs w:val="28"/>
        </w:rPr>
        <w:t>План сбора энергетических данных может включать описание каждого типа данных, необходимых для СЭнМ, и данных, которые необходимо сохранить. Рекомендуемые пункты для записи:</w:t>
      </w:r>
    </w:p>
    <w:p w:rsidR="00732DBF" w:rsidRPr="00B40434" w:rsidRDefault="00732DBF" w:rsidP="00732DBF">
      <w:pPr>
        <w:ind w:firstLine="567"/>
        <w:jc w:val="both"/>
        <w:rPr>
          <w:sz w:val="24"/>
          <w:szCs w:val="28"/>
        </w:rPr>
      </w:pPr>
      <w:r w:rsidRPr="00B40434">
        <w:rPr>
          <w:sz w:val="24"/>
          <w:szCs w:val="28"/>
        </w:rPr>
        <w:t>а) какие данные измеряются и почему, и как данные используются в СЭнМ;</w:t>
      </w:r>
    </w:p>
    <w:p w:rsidR="00732DBF" w:rsidRPr="00B40434" w:rsidRDefault="00732DBF" w:rsidP="00732DBF">
      <w:pPr>
        <w:ind w:firstLine="567"/>
        <w:jc w:val="both"/>
        <w:rPr>
          <w:sz w:val="24"/>
          <w:szCs w:val="28"/>
        </w:rPr>
      </w:pPr>
      <w:r w:rsidRPr="00B40434">
        <w:rPr>
          <w:sz w:val="24"/>
          <w:szCs w:val="28"/>
          <w:lang w:val="en-US"/>
        </w:rPr>
        <w:t>b</w:t>
      </w:r>
      <w:r w:rsidRPr="00B40434">
        <w:rPr>
          <w:sz w:val="24"/>
          <w:szCs w:val="28"/>
        </w:rPr>
        <w:t>) как измеряются данные (например, устройство или датчик, метод, частота, точность, калибровка);</w:t>
      </w:r>
    </w:p>
    <w:p w:rsidR="00732DBF" w:rsidRPr="00B40434" w:rsidRDefault="00732DBF" w:rsidP="00732DBF">
      <w:pPr>
        <w:ind w:firstLine="567"/>
        <w:jc w:val="both"/>
        <w:rPr>
          <w:sz w:val="24"/>
          <w:szCs w:val="28"/>
        </w:rPr>
      </w:pPr>
      <w:r w:rsidRPr="00B40434">
        <w:rPr>
          <w:sz w:val="24"/>
          <w:szCs w:val="28"/>
          <w:lang w:val="en-US"/>
        </w:rPr>
        <w:t>c</w:t>
      </w:r>
      <w:r w:rsidRPr="00B40434">
        <w:rPr>
          <w:sz w:val="24"/>
          <w:szCs w:val="28"/>
        </w:rPr>
        <w:t>) где хранятся данные и как СЭнМ может получить к ним доступ;</w:t>
      </w:r>
    </w:p>
    <w:p w:rsidR="00732DBF" w:rsidRPr="00B40434" w:rsidRDefault="00732DBF" w:rsidP="00732DBF">
      <w:pPr>
        <w:ind w:firstLine="567"/>
        <w:jc w:val="both"/>
        <w:rPr>
          <w:sz w:val="24"/>
          <w:szCs w:val="28"/>
        </w:rPr>
      </w:pPr>
      <w:r w:rsidRPr="00B40434">
        <w:rPr>
          <w:sz w:val="24"/>
          <w:szCs w:val="28"/>
          <w:lang w:val="en-US"/>
        </w:rPr>
        <w:t>d</w:t>
      </w:r>
      <w:r w:rsidRPr="00B40434">
        <w:rPr>
          <w:sz w:val="24"/>
          <w:szCs w:val="28"/>
        </w:rPr>
        <w:t>) любая обработка данных, которая требуется из-за отсутствующих или необычных значений или для того, чтобы их можно было использовать для анализа в СЭнМ;</w:t>
      </w:r>
    </w:p>
    <w:p w:rsidR="00732DBF" w:rsidRPr="00B40434" w:rsidRDefault="00732DBF" w:rsidP="00732DBF">
      <w:pPr>
        <w:ind w:firstLine="567"/>
        <w:jc w:val="both"/>
        <w:rPr>
          <w:sz w:val="24"/>
          <w:szCs w:val="28"/>
        </w:rPr>
      </w:pPr>
      <w:r w:rsidRPr="00B40434">
        <w:rPr>
          <w:sz w:val="24"/>
          <w:szCs w:val="28"/>
          <w:lang w:val="en-US"/>
        </w:rPr>
        <w:t>e</w:t>
      </w:r>
      <w:r w:rsidRPr="00B40434">
        <w:rPr>
          <w:sz w:val="24"/>
          <w:szCs w:val="28"/>
        </w:rPr>
        <w:t>) персонал, ответственный за сбор и измерение данных;</w:t>
      </w:r>
    </w:p>
    <w:p w:rsidR="00732DBF" w:rsidRPr="00B40434" w:rsidRDefault="00732DBF" w:rsidP="00732DBF">
      <w:pPr>
        <w:ind w:firstLine="567"/>
        <w:jc w:val="both"/>
        <w:rPr>
          <w:sz w:val="24"/>
          <w:szCs w:val="28"/>
        </w:rPr>
      </w:pPr>
      <w:r w:rsidRPr="00B40434">
        <w:rPr>
          <w:sz w:val="24"/>
          <w:szCs w:val="28"/>
          <w:lang w:val="de-DE"/>
        </w:rPr>
        <w:lastRenderedPageBreak/>
        <w:t>f</w:t>
      </w:r>
      <w:r w:rsidRPr="00B40434">
        <w:rPr>
          <w:sz w:val="24"/>
          <w:szCs w:val="28"/>
        </w:rPr>
        <w:t>) схемы электроснабжения и схемы присоединения к электрическим и тепловым сетям;</w:t>
      </w:r>
    </w:p>
    <w:p w:rsidR="00732DBF" w:rsidRPr="00B40434" w:rsidRDefault="00732DBF" w:rsidP="00732DBF">
      <w:pPr>
        <w:ind w:firstLine="567"/>
        <w:jc w:val="both"/>
        <w:rPr>
          <w:sz w:val="24"/>
          <w:szCs w:val="28"/>
        </w:rPr>
      </w:pPr>
      <w:r w:rsidRPr="00B40434">
        <w:rPr>
          <w:sz w:val="24"/>
          <w:szCs w:val="28"/>
          <w:lang w:val="en-US"/>
        </w:rPr>
        <w:t>g</w:t>
      </w:r>
      <w:r w:rsidRPr="00B40434">
        <w:rPr>
          <w:sz w:val="24"/>
          <w:szCs w:val="28"/>
        </w:rPr>
        <w:t>) являются ли какие-либо измерения или параметры критически важными для процесса или безопасности.</w:t>
      </w:r>
    </w:p>
    <w:p w:rsidR="00732DBF" w:rsidRDefault="00732DBF" w:rsidP="00732DBF">
      <w:pPr>
        <w:ind w:firstLine="567"/>
        <w:jc w:val="both"/>
        <w:rPr>
          <w:sz w:val="24"/>
          <w:szCs w:val="28"/>
        </w:rPr>
      </w:pPr>
      <w:r w:rsidRPr="00B40434">
        <w:rPr>
          <w:sz w:val="24"/>
          <w:szCs w:val="28"/>
        </w:rPr>
        <w:t>Информационная система управления энергопотреблением является полезным инструментом, дополняющим СЭнМ.</w:t>
      </w:r>
    </w:p>
    <w:p w:rsidR="00732DBF" w:rsidRPr="00B40434" w:rsidRDefault="00732DBF" w:rsidP="00732DBF">
      <w:pPr>
        <w:ind w:firstLine="567"/>
        <w:jc w:val="both"/>
        <w:rPr>
          <w:sz w:val="24"/>
          <w:szCs w:val="28"/>
        </w:rPr>
      </w:pPr>
    </w:p>
    <w:p w:rsidR="00732DBF" w:rsidRPr="00732DBF" w:rsidRDefault="00732DBF" w:rsidP="00732DBF">
      <w:pPr>
        <w:ind w:firstLine="567"/>
        <w:jc w:val="both"/>
        <w:rPr>
          <w:szCs w:val="28"/>
        </w:rPr>
      </w:pPr>
      <w:r w:rsidRPr="00732DBF">
        <w:rPr>
          <w:b/>
          <w:i/>
          <w:szCs w:val="28"/>
        </w:rPr>
        <w:t>Пример</w:t>
      </w:r>
      <w:r w:rsidRPr="00732DBF">
        <w:rPr>
          <w:szCs w:val="28"/>
        </w:rPr>
        <w:t>ы</w:t>
      </w:r>
    </w:p>
    <w:p w:rsidR="00732DBF" w:rsidRPr="00732DBF" w:rsidRDefault="00732DBF" w:rsidP="00732DBF">
      <w:pPr>
        <w:ind w:firstLine="567"/>
        <w:jc w:val="both"/>
        <w:rPr>
          <w:szCs w:val="28"/>
        </w:rPr>
      </w:pPr>
      <w:r w:rsidRPr="00732DBF">
        <w:rPr>
          <w:szCs w:val="28"/>
        </w:rPr>
        <w:t xml:space="preserve">1 </w:t>
      </w:r>
      <w:r w:rsidRPr="00732DBF">
        <w:rPr>
          <w:szCs w:val="28"/>
          <w:lang w:val="en-US"/>
        </w:rPr>
        <w:t>EnPI</w:t>
      </w:r>
      <w:r w:rsidRPr="00732DBF">
        <w:rPr>
          <w:szCs w:val="28"/>
        </w:rPr>
        <w:t xml:space="preserve"> для измерения различий в потреблении энергии, вызванных тем, как разный персонал работает на конкретном объекте. Он требует, чтобы измерения проводились в разное время, когда разные операторы контролируют объект.</w:t>
      </w:r>
    </w:p>
    <w:p w:rsidR="00732DBF" w:rsidRPr="00732DBF" w:rsidRDefault="00732DBF" w:rsidP="00732DBF">
      <w:pPr>
        <w:ind w:firstLine="567"/>
        <w:jc w:val="both"/>
        <w:rPr>
          <w:szCs w:val="28"/>
        </w:rPr>
      </w:pPr>
      <w:r w:rsidRPr="00732DBF">
        <w:rPr>
          <w:szCs w:val="28"/>
        </w:rPr>
        <w:t>2 В горнодобывающей промышленности суточное потребление дизельного топлива самосвалом нормируется по полезной нагрузке и «эквивалентной плоской тяге». Это нормализует вес руды, перевозимой грузовиком, а также пройденное расстояние и метры, пройденные грузовиком из карьера. Эти элементы данных требуют записи топлива, загруженного в грузовик, полезной нагрузки и движения грузовика.</w:t>
      </w:r>
    </w:p>
    <w:p w:rsidR="00732DBF" w:rsidRPr="00B40434" w:rsidRDefault="00732DBF" w:rsidP="00732DBF">
      <w:pPr>
        <w:ind w:firstLine="567"/>
        <w:jc w:val="both"/>
        <w:rPr>
          <w:sz w:val="24"/>
          <w:szCs w:val="28"/>
        </w:rPr>
      </w:pPr>
    </w:p>
    <w:p w:rsidR="00732DBF" w:rsidRPr="00B40434" w:rsidRDefault="00732DBF" w:rsidP="00732DBF">
      <w:pPr>
        <w:ind w:firstLine="567"/>
        <w:jc w:val="both"/>
        <w:rPr>
          <w:sz w:val="24"/>
          <w:szCs w:val="28"/>
        </w:rPr>
      </w:pPr>
      <w:r w:rsidRPr="00B40434">
        <w:rPr>
          <w:sz w:val="24"/>
          <w:szCs w:val="28"/>
        </w:rPr>
        <w:t>Точно так же измерения могут быть запланированы для выявления колебаний потребления энергии из-за изменений оборудования или производства, признаков отказа оборудования или уровней занятости. При обосновании релевантности частоты измерений по отношению к установленному потреблению энергии может использоваться анализ рисков или анализ выгод и затрат.</w:t>
      </w:r>
    </w:p>
    <w:p w:rsidR="00732DBF" w:rsidRPr="00B40434" w:rsidRDefault="00732DBF" w:rsidP="00732DBF">
      <w:pPr>
        <w:ind w:firstLine="567"/>
        <w:jc w:val="both"/>
        <w:rPr>
          <w:sz w:val="24"/>
          <w:szCs w:val="28"/>
        </w:rPr>
      </w:pPr>
      <w:r w:rsidRPr="00B40434">
        <w:rPr>
          <w:sz w:val="24"/>
          <w:szCs w:val="28"/>
        </w:rPr>
        <w:t>Там, где условия эксплуатации изменились, ожидаемые энергетические показатели и план сбора энергетических данных также могут потребовать изменения.</w:t>
      </w:r>
    </w:p>
    <w:p w:rsidR="00732DBF" w:rsidRPr="00B40434" w:rsidRDefault="00732DBF" w:rsidP="00732DBF">
      <w:pPr>
        <w:ind w:firstLine="567"/>
        <w:jc w:val="both"/>
        <w:rPr>
          <w:sz w:val="24"/>
          <w:szCs w:val="28"/>
        </w:rPr>
      </w:pPr>
      <w:r w:rsidRPr="00B40434">
        <w:rPr>
          <w:sz w:val="24"/>
          <w:szCs w:val="28"/>
        </w:rPr>
        <w:t>Перед анализом данных организация должна оценить качество данных, проверив отсутствующие данные и выбросы, убедившись, что данные находятся в допустимом диапазоне, и удостоверившись, что данные для различных переменных относятся к согласованному периоду времени.</w:t>
      </w:r>
    </w:p>
    <w:p w:rsidR="00732DBF" w:rsidRPr="00B40434" w:rsidRDefault="00732DBF" w:rsidP="00732DBF">
      <w:pPr>
        <w:ind w:firstLine="567"/>
        <w:jc w:val="both"/>
        <w:rPr>
          <w:sz w:val="24"/>
          <w:szCs w:val="28"/>
        </w:rPr>
      </w:pPr>
      <w:r w:rsidRPr="00B40434">
        <w:rPr>
          <w:sz w:val="24"/>
          <w:szCs w:val="28"/>
        </w:rPr>
        <w:t>Кроме того, план сбора энергетических данных может включать обсуждение будущих потребностей в измерениях. Будущие потребности в данных могут быть способами оптимизации сбора текущих данных или прогнозирования будущих потребностей в данных на основе известных будущих событий, включая реализацию действий по улучшению энергоэффективности.</w:t>
      </w:r>
    </w:p>
    <w:p w:rsidR="00732DBF" w:rsidRPr="00B40434" w:rsidRDefault="00732DBF" w:rsidP="00732DBF">
      <w:pPr>
        <w:ind w:firstLine="567"/>
        <w:jc w:val="both"/>
        <w:rPr>
          <w:sz w:val="24"/>
          <w:szCs w:val="28"/>
        </w:rPr>
      </w:pPr>
    </w:p>
    <w:p w:rsidR="00732DBF" w:rsidRPr="00B40434" w:rsidRDefault="00732DBF" w:rsidP="00732DBF">
      <w:pPr>
        <w:ind w:firstLine="567"/>
        <w:jc w:val="both"/>
        <w:rPr>
          <w:b/>
          <w:sz w:val="24"/>
          <w:szCs w:val="28"/>
        </w:rPr>
      </w:pPr>
      <w:r w:rsidRPr="00B40434">
        <w:rPr>
          <w:b/>
          <w:sz w:val="24"/>
          <w:szCs w:val="28"/>
        </w:rPr>
        <w:t>7 Поддержка</w:t>
      </w:r>
    </w:p>
    <w:p w:rsidR="00732DBF" w:rsidRPr="00732DBF" w:rsidRDefault="00732DBF" w:rsidP="00732DBF">
      <w:pPr>
        <w:ind w:firstLine="567"/>
        <w:jc w:val="both"/>
        <w:rPr>
          <w:sz w:val="24"/>
          <w:szCs w:val="28"/>
        </w:rPr>
      </w:pPr>
    </w:p>
    <w:p w:rsidR="00732DBF" w:rsidRPr="00B40434" w:rsidRDefault="00732DBF" w:rsidP="00732DBF">
      <w:pPr>
        <w:ind w:firstLine="567"/>
        <w:jc w:val="both"/>
        <w:rPr>
          <w:b/>
          <w:sz w:val="24"/>
          <w:szCs w:val="28"/>
        </w:rPr>
      </w:pPr>
      <w:r w:rsidRPr="00B40434">
        <w:rPr>
          <w:b/>
          <w:sz w:val="24"/>
          <w:szCs w:val="28"/>
        </w:rPr>
        <w:t>7.1 Ресурсы</w:t>
      </w:r>
    </w:p>
    <w:p w:rsidR="00732DBF" w:rsidRPr="00B40434" w:rsidRDefault="00732DBF" w:rsidP="00732DBF">
      <w:pPr>
        <w:ind w:firstLine="567"/>
        <w:jc w:val="both"/>
        <w:rPr>
          <w:sz w:val="24"/>
          <w:szCs w:val="28"/>
        </w:rPr>
      </w:pPr>
      <w:r w:rsidRPr="00B40434">
        <w:rPr>
          <w:sz w:val="24"/>
          <w:szCs w:val="28"/>
        </w:rPr>
        <w:t>Целью этого подпункта является гарантирование того, что высшее руководство предоставит необходимые ресурсы для внедрения СЭнМ в соответствии с возможностями организации. Высшее руководство несет ответственность за обеспечение наличия ресурсов, необходимых для СЭнМ. Для того чтобы необходимые ресурсы были предоставлены, они должны быть доведены до сведения высшего руководства. Это сообщение может иметь место в качестве входных данных для анализа со стороны руководства или как часть процессов ежегодного составления бюджета и планирования капиталовложений в организации.</w:t>
      </w:r>
    </w:p>
    <w:p w:rsidR="00732DBF" w:rsidRPr="00B40434" w:rsidRDefault="00732DBF" w:rsidP="00732DBF">
      <w:pPr>
        <w:ind w:firstLine="567"/>
        <w:jc w:val="both"/>
        <w:rPr>
          <w:sz w:val="24"/>
          <w:szCs w:val="28"/>
        </w:rPr>
      </w:pPr>
      <w:r w:rsidRPr="00B40434">
        <w:rPr>
          <w:sz w:val="24"/>
          <w:szCs w:val="28"/>
        </w:rPr>
        <w:t>При определении ресурсов, которые необходимо предоставить, организация должна учитывать текущие возможности своих внутренних ресурсов (например, люди, возможности оборудования, организационные знания) и любые ограничения (например, бюджет, количество ресурсов, график). Затем следует принять решение о необходимых ресурсах, включая те, которые должны быть получены извне, и предпринять необходимые действия для обеспечения предоставления необходимых ресурсов.</w:t>
      </w:r>
    </w:p>
    <w:p w:rsidR="00732DBF" w:rsidRPr="00B40434" w:rsidRDefault="00732DBF" w:rsidP="00732DBF">
      <w:pPr>
        <w:ind w:firstLine="567"/>
        <w:jc w:val="both"/>
        <w:rPr>
          <w:sz w:val="24"/>
          <w:szCs w:val="28"/>
        </w:rPr>
      </w:pPr>
      <w:r w:rsidRPr="00B40434">
        <w:rPr>
          <w:sz w:val="24"/>
          <w:szCs w:val="28"/>
        </w:rPr>
        <w:lastRenderedPageBreak/>
        <w:t>Как правило, при создании, внедрении и обслуживании СЭнМ организация будет использовать свои собственные внутренние ресурсы. Однако могут быть доступны и внешние ресурсы.</w:t>
      </w:r>
    </w:p>
    <w:p w:rsidR="00732DBF" w:rsidRPr="00B40434" w:rsidRDefault="00732DBF" w:rsidP="00732DBF">
      <w:pPr>
        <w:ind w:firstLine="567"/>
        <w:jc w:val="both"/>
        <w:rPr>
          <w:sz w:val="24"/>
          <w:szCs w:val="28"/>
        </w:rPr>
      </w:pPr>
    </w:p>
    <w:p w:rsidR="00732DBF" w:rsidRPr="00B40434" w:rsidRDefault="00732DBF" w:rsidP="00732DBF">
      <w:pPr>
        <w:ind w:firstLine="567"/>
        <w:jc w:val="both"/>
        <w:rPr>
          <w:b/>
          <w:sz w:val="24"/>
          <w:szCs w:val="28"/>
        </w:rPr>
      </w:pPr>
      <w:r w:rsidRPr="00B40434">
        <w:rPr>
          <w:b/>
          <w:sz w:val="24"/>
          <w:szCs w:val="28"/>
        </w:rPr>
        <w:t>7.2 Компетентность</w:t>
      </w:r>
    </w:p>
    <w:p w:rsidR="00732DBF" w:rsidRPr="00B40434" w:rsidRDefault="00732DBF" w:rsidP="00732DBF">
      <w:pPr>
        <w:ind w:firstLine="567"/>
        <w:jc w:val="both"/>
        <w:rPr>
          <w:sz w:val="24"/>
          <w:szCs w:val="28"/>
        </w:rPr>
      </w:pPr>
      <w:r w:rsidRPr="00B40434">
        <w:rPr>
          <w:sz w:val="24"/>
          <w:szCs w:val="28"/>
        </w:rPr>
        <w:t>В этом подпункте содержится руководство для обеспечения определения требований к компетентности персонала, влияющего на СЭнМ и энергоэффективность, а также поддержания и оценки компетентности. Обеспечение компетентности начинается с четкого определения образования, обучения, навыков или опыта, необходимых для сотрудников и подрядчиков, чья трудовая деятельность влияет на энергоэффективность и СЭнМ.</w:t>
      </w:r>
    </w:p>
    <w:p w:rsidR="00732DBF" w:rsidRPr="00B40434" w:rsidRDefault="00732DBF" w:rsidP="00732DBF">
      <w:pPr>
        <w:ind w:firstLine="567"/>
        <w:jc w:val="both"/>
        <w:rPr>
          <w:sz w:val="24"/>
          <w:szCs w:val="28"/>
        </w:rPr>
      </w:pPr>
      <w:r w:rsidRPr="00B40434">
        <w:rPr>
          <w:sz w:val="24"/>
          <w:szCs w:val="28"/>
        </w:rPr>
        <w:t>Чтобы определить требования к компетентности персонала, выполняющего работу, влияющую на энергоэффективность и СЭнМ, организация может начать с оценки должностных инструкций, положений и договоров с подрядчиками. Этот процесс должен начинаться с оценки компетентности тех сотрудников, которые в наибольшей степени влияют на энергетические показатели, для выявления и удовлетворения любых дополнительных потребностей в компетентности. Результаты энергетического анализа и анализа со стороны руководства могут помочь в определении требований к компетентности.</w:t>
      </w:r>
    </w:p>
    <w:p w:rsidR="00732DBF" w:rsidRPr="00B40434" w:rsidRDefault="00732DBF" w:rsidP="00732DBF">
      <w:pPr>
        <w:ind w:firstLine="567"/>
        <w:jc w:val="both"/>
        <w:rPr>
          <w:sz w:val="24"/>
          <w:szCs w:val="28"/>
        </w:rPr>
      </w:pPr>
      <w:r w:rsidRPr="00B40434">
        <w:rPr>
          <w:sz w:val="24"/>
          <w:szCs w:val="28"/>
        </w:rPr>
        <w:t>Может случиться так, что не все сотрудники и подрядчики влияют на энергоэффективность и СЭнМ одинаковым образом или в одинаковой степени. Хорошей отправной точкой для рассмотрения требований к компетентности ISO 50001:2018 является первоначальное внимание к тем, кто активно способствует повышению энергоэффективности и выполнению требований 7.2 Компетентность. Это может включать:</w:t>
      </w:r>
    </w:p>
    <w:p w:rsidR="00732DBF" w:rsidRPr="00B40434" w:rsidRDefault="00732DBF" w:rsidP="00732DBF">
      <w:pPr>
        <w:ind w:firstLine="567"/>
        <w:jc w:val="both"/>
        <w:rPr>
          <w:sz w:val="24"/>
          <w:szCs w:val="28"/>
        </w:rPr>
      </w:pPr>
      <w:r w:rsidRPr="00B40434">
        <w:rPr>
          <w:sz w:val="24"/>
          <w:szCs w:val="28"/>
        </w:rPr>
        <w:t>а) высшее руководство;</w:t>
      </w:r>
    </w:p>
    <w:p w:rsidR="00732DBF" w:rsidRPr="00B40434" w:rsidRDefault="00732DBF" w:rsidP="00732DBF">
      <w:pPr>
        <w:ind w:firstLine="567"/>
        <w:jc w:val="both"/>
        <w:rPr>
          <w:sz w:val="24"/>
          <w:szCs w:val="28"/>
        </w:rPr>
      </w:pPr>
      <w:r w:rsidRPr="00B40434">
        <w:rPr>
          <w:sz w:val="24"/>
          <w:szCs w:val="28"/>
          <w:lang w:val="en-US"/>
        </w:rPr>
        <w:t>b</w:t>
      </w:r>
      <w:r w:rsidRPr="00B40434">
        <w:rPr>
          <w:sz w:val="24"/>
          <w:szCs w:val="28"/>
        </w:rPr>
        <w:t>) группа управления энергопотреблением;</w:t>
      </w:r>
    </w:p>
    <w:p w:rsidR="00732DBF" w:rsidRPr="00B40434" w:rsidRDefault="00732DBF" w:rsidP="00732DBF">
      <w:pPr>
        <w:ind w:firstLine="567"/>
        <w:jc w:val="both"/>
        <w:rPr>
          <w:sz w:val="24"/>
          <w:szCs w:val="28"/>
        </w:rPr>
      </w:pPr>
      <w:r w:rsidRPr="00B40434">
        <w:rPr>
          <w:sz w:val="24"/>
          <w:szCs w:val="28"/>
        </w:rPr>
        <w:t>c) лица, ответственные за основные изменения, влияющие на энергоэффективность;</w:t>
      </w:r>
    </w:p>
    <w:p w:rsidR="00732DBF" w:rsidRPr="00B40434" w:rsidRDefault="00732DBF" w:rsidP="00732DBF">
      <w:pPr>
        <w:ind w:firstLine="567"/>
        <w:jc w:val="both"/>
        <w:rPr>
          <w:sz w:val="24"/>
          <w:szCs w:val="28"/>
        </w:rPr>
      </w:pPr>
      <w:r w:rsidRPr="00B40434">
        <w:rPr>
          <w:sz w:val="24"/>
          <w:szCs w:val="28"/>
          <w:lang w:val="en-US"/>
        </w:rPr>
        <w:t>d</w:t>
      </w:r>
      <w:r w:rsidRPr="00B40434">
        <w:rPr>
          <w:sz w:val="24"/>
          <w:szCs w:val="28"/>
        </w:rPr>
        <w:t>) лица, ответственные за эффективность СЭнМ;</w:t>
      </w:r>
    </w:p>
    <w:p w:rsidR="00732DBF" w:rsidRPr="00B40434" w:rsidRDefault="00732DBF" w:rsidP="00732DBF">
      <w:pPr>
        <w:ind w:firstLine="567"/>
        <w:jc w:val="both"/>
        <w:rPr>
          <w:sz w:val="24"/>
          <w:szCs w:val="28"/>
        </w:rPr>
      </w:pPr>
      <w:r w:rsidRPr="00B40434">
        <w:rPr>
          <w:sz w:val="24"/>
          <w:szCs w:val="28"/>
        </w:rPr>
        <w:t>e) лица, ответственные за разработку, внедрение или поддержание улучшений энергоэффективности, включая цели, энергетические задачи и планы действий;</w:t>
      </w:r>
    </w:p>
    <w:p w:rsidR="00732DBF" w:rsidRPr="00B40434" w:rsidRDefault="00732DBF" w:rsidP="00732DBF">
      <w:pPr>
        <w:ind w:firstLine="567"/>
        <w:jc w:val="both"/>
        <w:rPr>
          <w:sz w:val="24"/>
          <w:szCs w:val="28"/>
        </w:rPr>
      </w:pPr>
      <w:r w:rsidRPr="00B40434">
        <w:rPr>
          <w:sz w:val="24"/>
          <w:szCs w:val="28"/>
          <w:lang w:val="en-US"/>
        </w:rPr>
        <w:t>f</w:t>
      </w:r>
      <w:r w:rsidRPr="00B40434">
        <w:rPr>
          <w:sz w:val="24"/>
          <w:szCs w:val="28"/>
        </w:rPr>
        <w:t>) лица, работа которых связана с SEU;</w:t>
      </w:r>
    </w:p>
    <w:p w:rsidR="00732DBF" w:rsidRPr="00B40434" w:rsidRDefault="00732DBF" w:rsidP="00732DBF">
      <w:pPr>
        <w:ind w:firstLine="567"/>
        <w:jc w:val="both"/>
        <w:rPr>
          <w:sz w:val="24"/>
          <w:szCs w:val="28"/>
        </w:rPr>
      </w:pPr>
      <w:r w:rsidRPr="00B40434">
        <w:rPr>
          <w:sz w:val="24"/>
          <w:szCs w:val="28"/>
          <w:lang w:val="en-US"/>
        </w:rPr>
        <w:t>g</w:t>
      </w:r>
      <w:r w:rsidRPr="00B40434">
        <w:rPr>
          <w:sz w:val="24"/>
          <w:szCs w:val="28"/>
        </w:rPr>
        <w:t>) лица, работа которых связана с эксплуатацией и обслуживанием объектов и энергетических систем;</w:t>
      </w:r>
    </w:p>
    <w:p w:rsidR="00732DBF" w:rsidRPr="00B40434" w:rsidRDefault="00732DBF" w:rsidP="00732DBF">
      <w:pPr>
        <w:ind w:firstLine="567"/>
        <w:jc w:val="both"/>
        <w:rPr>
          <w:sz w:val="24"/>
          <w:szCs w:val="28"/>
        </w:rPr>
      </w:pPr>
      <w:r w:rsidRPr="00B40434">
        <w:rPr>
          <w:sz w:val="24"/>
          <w:szCs w:val="28"/>
          <w:lang w:val="en-US"/>
        </w:rPr>
        <w:t>h</w:t>
      </w:r>
      <w:r w:rsidRPr="00B40434">
        <w:rPr>
          <w:sz w:val="24"/>
          <w:szCs w:val="28"/>
        </w:rPr>
        <w:t>) лица, работа которых связана с установкой и обслуживанием приборов и систем сбора данных.</w:t>
      </w:r>
    </w:p>
    <w:p w:rsidR="00732DBF" w:rsidRPr="00B40434" w:rsidRDefault="00732DBF" w:rsidP="00732DBF">
      <w:pPr>
        <w:ind w:firstLine="567"/>
        <w:jc w:val="both"/>
        <w:rPr>
          <w:sz w:val="24"/>
          <w:szCs w:val="28"/>
        </w:rPr>
      </w:pPr>
      <w:r w:rsidRPr="00B40434">
        <w:rPr>
          <w:sz w:val="24"/>
          <w:szCs w:val="28"/>
        </w:rPr>
        <w:t>Оценка компетентности того персонала, который оказывает наибольшее влияние на энергоэффективность, заключается в выявлении любых пробелов, которые необходимо устранить, включая рассмотрение необходимости привлечения сторонних специалистов, например. консультанты.</w:t>
      </w:r>
    </w:p>
    <w:p w:rsidR="00732DBF" w:rsidRPr="00B40434" w:rsidRDefault="00732DBF" w:rsidP="00732DBF">
      <w:pPr>
        <w:ind w:firstLine="567"/>
        <w:jc w:val="both"/>
        <w:rPr>
          <w:sz w:val="24"/>
          <w:szCs w:val="28"/>
        </w:rPr>
      </w:pPr>
      <w:r w:rsidRPr="00B40434">
        <w:rPr>
          <w:sz w:val="24"/>
          <w:szCs w:val="28"/>
        </w:rPr>
        <w:t>Компетентность можно поддерживать или повышать с помощью обучения, наставничества, коучинга и планирования карьеры. Компетенция подрядчиков может регулироваться договорами с подрядчиками или условиями оказания услуг. Эффективность действий, предпринятых для обеспечения компетентности, может быть оценена различными методами, например, наблюдение супервайзера.</w:t>
      </w:r>
    </w:p>
    <w:p w:rsidR="00732DBF" w:rsidRPr="00B40434" w:rsidRDefault="00732DBF" w:rsidP="00732DBF">
      <w:pPr>
        <w:ind w:firstLine="567"/>
        <w:jc w:val="both"/>
        <w:rPr>
          <w:sz w:val="24"/>
          <w:szCs w:val="28"/>
        </w:rPr>
      </w:pPr>
      <w:r w:rsidRPr="00B40434">
        <w:rPr>
          <w:sz w:val="24"/>
          <w:szCs w:val="28"/>
        </w:rPr>
        <w:t>Управление компетентностью поддерживается сохранением документированной информации, демонстрирующей, что персонал, выполняющий эту работу, соответствует применимым требованиям к компетентности.</w:t>
      </w:r>
    </w:p>
    <w:p w:rsidR="00732DBF" w:rsidRDefault="00732DBF" w:rsidP="00732DBF">
      <w:pPr>
        <w:ind w:firstLine="567"/>
        <w:jc w:val="both"/>
        <w:rPr>
          <w:sz w:val="24"/>
          <w:szCs w:val="28"/>
        </w:rPr>
      </w:pPr>
    </w:p>
    <w:p w:rsidR="00EC4C34" w:rsidRPr="00B40434" w:rsidRDefault="00EC4C34" w:rsidP="00732DBF">
      <w:pPr>
        <w:ind w:firstLine="567"/>
        <w:jc w:val="both"/>
        <w:rPr>
          <w:sz w:val="24"/>
          <w:szCs w:val="28"/>
        </w:rPr>
      </w:pPr>
    </w:p>
    <w:p w:rsidR="00732DBF" w:rsidRPr="00B40434" w:rsidRDefault="00732DBF" w:rsidP="00732DBF">
      <w:pPr>
        <w:ind w:firstLine="567"/>
        <w:jc w:val="both"/>
        <w:rPr>
          <w:b/>
          <w:sz w:val="24"/>
          <w:szCs w:val="28"/>
        </w:rPr>
      </w:pPr>
      <w:r w:rsidRPr="00B40434">
        <w:rPr>
          <w:b/>
          <w:sz w:val="24"/>
          <w:szCs w:val="28"/>
        </w:rPr>
        <w:lastRenderedPageBreak/>
        <w:t>7.3 Осведомленность</w:t>
      </w:r>
    </w:p>
    <w:p w:rsidR="00732DBF" w:rsidRPr="00B40434" w:rsidRDefault="00732DBF" w:rsidP="00732DBF">
      <w:pPr>
        <w:ind w:firstLine="567"/>
        <w:jc w:val="both"/>
        <w:rPr>
          <w:sz w:val="24"/>
          <w:szCs w:val="28"/>
        </w:rPr>
      </w:pPr>
      <w:r w:rsidRPr="00B40434">
        <w:rPr>
          <w:sz w:val="24"/>
          <w:szCs w:val="28"/>
        </w:rPr>
        <w:t>Цель этого подпункта состоит в том, чтобы гарантировать, что соответствующие лица, выполняющие работу под контролем организации, осведомлены об энергетической политике, соответствующих целях и энергетических задачах, их вкладе в эффективность СЭнМ, улучшении энергетических показателей и послед</w:t>
      </w:r>
      <w:r w:rsidR="00EC4C34">
        <w:rPr>
          <w:sz w:val="24"/>
          <w:szCs w:val="28"/>
        </w:rPr>
        <w:t>ствиях несоблюдения требований.</w:t>
      </w:r>
    </w:p>
    <w:p w:rsidR="00732DBF" w:rsidRPr="00B40434" w:rsidRDefault="00732DBF" w:rsidP="00732DBF">
      <w:pPr>
        <w:ind w:firstLine="567"/>
        <w:jc w:val="both"/>
        <w:rPr>
          <w:sz w:val="24"/>
          <w:szCs w:val="28"/>
        </w:rPr>
      </w:pPr>
      <w:r w:rsidRPr="00B40434">
        <w:rPr>
          <w:sz w:val="24"/>
          <w:szCs w:val="28"/>
        </w:rPr>
        <w:t>Высшее руководство несет ответственность за информирование о важности энергоэффективности и СЭнМ, которая поддерживает организационную осведомленность. Осведомленность достигается, когда люди понимают свои обязанности и полномочия, а также то, как их действия способствуют повышению энергоэффективности и улучшению СЭнМ. Осведомленность персонала помогает организациям развивать и поддерживать культуру энергосбережения.</w:t>
      </w:r>
    </w:p>
    <w:p w:rsidR="00A149B8" w:rsidRDefault="00732DBF" w:rsidP="00732DBF">
      <w:pPr>
        <w:ind w:firstLine="567"/>
        <w:jc w:val="both"/>
        <w:rPr>
          <w:sz w:val="24"/>
          <w:szCs w:val="28"/>
        </w:rPr>
      </w:pPr>
      <w:r w:rsidRPr="00B40434">
        <w:rPr>
          <w:sz w:val="24"/>
          <w:szCs w:val="28"/>
        </w:rPr>
        <w:t>Осведомленность обычно достигается за счет сочетания общения и обучения. Примеры подходов к повышению осведомленности сотрудников и подходов к повышению осведомленности подрядчиков на местах показаны в таблице 2.</w:t>
      </w:r>
    </w:p>
    <w:p w:rsidR="00EC4C34" w:rsidRDefault="00EC4C34" w:rsidP="00732DBF">
      <w:pPr>
        <w:ind w:firstLine="567"/>
        <w:jc w:val="both"/>
        <w:rPr>
          <w:sz w:val="24"/>
          <w:szCs w:val="28"/>
        </w:rPr>
      </w:pPr>
    </w:p>
    <w:p w:rsidR="00EC4C34" w:rsidRDefault="00EC4C34" w:rsidP="00EC4C34">
      <w:pPr>
        <w:jc w:val="center"/>
        <w:rPr>
          <w:b/>
          <w:sz w:val="22"/>
          <w:szCs w:val="28"/>
        </w:rPr>
      </w:pPr>
      <w:r w:rsidRPr="00B40434">
        <w:rPr>
          <w:b/>
          <w:sz w:val="22"/>
          <w:szCs w:val="28"/>
        </w:rPr>
        <w:t xml:space="preserve">Таблица 2 </w:t>
      </w:r>
      <w:r>
        <w:rPr>
          <w:b/>
          <w:sz w:val="22"/>
          <w:szCs w:val="28"/>
        </w:rPr>
        <w:t>–</w:t>
      </w:r>
      <w:r w:rsidRPr="00B40434">
        <w:rPr>
          <w:b/>
          <w:sz w:val="22"/>
          <w:szCs w:val="28"/>
        </w:rPr>
        <w:t xml:space="preserve"> Подходы к осведомленности</w:t>
      </w:r>
    </w:p>
    <w:p w:rsidR="00EC4C34" w:rsidRPr="00EC4C34" w:rsidRDefault="00EC4C34" w:rsidP="00EC4C34">
      <w:pPr>
        <w:ind w:left="142"/>
        <w:jc w:val="center"/>
        <w:rPr>
          <w:sz w:val="22"/>
          <w:szCs w:val="28"/>
        </w:rPr>
      </w:pPr>
    </w:p>
    <w:tbl>
      <w:tblPr>
        <w:tblOverlap w:val="never"/>
        <w:tblW w:w="9754" w:type="dxa"/>
        <w:jc w:val="center"/>
        <w:tblLayout w:type="fixed"/>
        <w:tblCellMar>
          <w:left w:w="10" w:type="dxa"/>
          <w:right w:w="10" w:type="dxa"/>
        </w:tblCellMar>
        <w:tblLook w:val="0000" w:firstRow="0" w:lastRow="0" w:firstColumn="0" w:lastColumn="0" w:noHBand="0" w:noVBand="0"/>
      </w:tblPr>
      <w:tblGrid>
        <w:gridCol w:w="4877"/>
        <w:gridCol w:w="4877"/>
      </w:tblGrid>
      <w:tr w:rsidR="00EC4C34" w:rsidRPr="00C80558" w:rsidTr="00EC4C34">
        <w:trPr>
          <w:trHeight w:hRule="exact" w:val="615"/>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jc w:val="center"/>
              <w:rPr>
                <w:sz w:val="24"/>
                <w:szCs w:val="24"/>
              </w:rPr>
            </w:pPr>
            <w:r w:rsidRPr="00C80558">
              <w:rPr>
                <w:sz w:val="24"/>
                <w:szCs w:val="24"/>
              </w:rPr>
              <w:t>Подходы к повышению осведомленности сотрудников</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jc w:val="center"/>
              <w:rPr>
                <w:sz w:val="24"/>
                <w:szCs w:val="24"/>
              </w:rPr>
            </w:pPr>
            <w:r w:rsidRPr="00C80558">
              <w:rPr>
                <w:sz w:val="24"/>
                <w:szCs w:val="24"/>
              </w:rPr>
              <w:t>Подходы к повышению осведомленности среди подрядчиков на площадке</w:t>
            </w:r>
          </w:p>
        </w:tc>
      </w:tr>
      <w:tr w:rsidR="00EC4C34" w:rsidRPr="00C80558" w:rsidTr="00EC4C34">
        <w:trPr>
          <w:trHeight w:hRule="exact" w:val="553"/>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Бюллетени или информационные бюллетени</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rPr>
                <w:sz w:val="24"/>
                <w:szCs w:val="24"/>
              </w:rPr>
            </w:pPr>
            <w:r w:rsidRPr="00C80558">
              <w:rPr>
                <w:sz w:val="24"/>
                <w:szCs w:val="24"/>
              </w:rPr>
              <w:t>Включение целей и энергетических задач в контракты</w:t>
            </w:r>
          </w:p>
        </w:tc>
      </w:tr>
      <w:tr w:rsidR="00EC4C34" w:rsidRPr="00C80558" w:rsidTr="00EC4C34">
        <w:trPr>
          <w:trHeight w:hRule="exact" w:val="575"/>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Сменные встречи</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rPr>
                <w:sz w:val="24"/>
                <w:szCs w:val="24"/>
              </w:rPr>
            </w:pPr>
            <w:r w:rsidRPr="00C80558">
              <w:rPr>
                <w:sz w:val="24"/>
                <w:szCs w:val="24"/>
              </w:rPr>
              <w:t>Информирование подрядчиков об охране окружающей среды, здоровья и безопасности</w:t>
            </w:r>
          </w:p>
        </w:tc>
      </w:tr>
      <w:tr w:rsidR="00EC4C34" w:rsidRPr="00C80558" w:rsidTr="00EC4C34">
        <w:trPr>
          <w:trHeight w:hRule="exact" w:val="271"/>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Брифинги персонала</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rPr>
                <w:sz w:val="24"/>
                <w:szCs w:val="24"/>
              </w:rPr>
            </w:pPr>
            <w:r w:rsidRPr="00C80558">
              <w:rPr>
                <w:sz w:val="24"/>
                <w:szCs w:val="24"/>
              </w:rPr>
              <w:t>Ориентация сайта и индукция</w:t>
            </w:r>
          </w:p>
        </w:tc>
      </w:tr>
      <w:tr w:rsidR="00EC4C34" w:rsidRPr="00C80558" w:rsidTr="00EC4C34">
        <w:trPr>
          <w:trHeight w:hRule="exact" w:val="289"/>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Очные или онлайн/виртуальные тренинги</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rPr>
                <w:sz w:val="24"/>
                <w:szCs w:val="24"/>
              </w:rPr>
            </w:pPr>
            <w:r w:rsidRPr="00C80558">
              <w:rPr>
                <w:sz w:val="24"/>
                <w:szCs w:val="24"/>
              </w:rPr>
              <w:t>Политика закупок</w:t>
            </w:r>
          </w:p>
        </w:tc>
      </w:tr>
      <w:tr w:rsidR="00EC4C34" w:rsidRPr="00C80558" w:rsidTr="00EC4C34">
        <w:trPr>
          <w:trHeight w:hRule="exact" w:val="279"/>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Внутренние мероприятия и семинары</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rPr>
                <w:sz w:val="24"/>
                <w:szCs w:val="24"/>
              </w:rPr>
            </w:pPr>
            <w:r w:rsidRPr="00C80558">
              <w:rPr>
                <w:sz w:val="24"/>
                <w:szCs w:val="24"/>
              </w:rPr>
              <w:t>Брошюры для посетителей</w:t>
            </w:r>
          </w:p>
        </w:tc>
      </w:tr>
      <w:tr w:rsidR="00EC4C34" w:rsidRPr="00C80558" w:rsidTr="00482DA8">
        <w:trPr>
          <w:trHeight w:hRule="exact" w:val="302"/>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Стартовая встреча/семинары</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firstLine="332"/>
              <w:jc w:val="both"/>
              <w:rPr>
                <w:sz w:val="24"/>
                <w:szCs w:val="24"/>
                <w:lang w:val="en-US" w:bidi="en-US"/>
              </w:rPr>
            </w:pPr>
          </w:p>
        </w:tc>
      </w:tr>
      <w:tr w:rsidR="00EC4C34" w:rsidRPr="00C80558" w:rsidTr="00EC4C34">
        <w:trPr>
          <w:trHeight w:hRule="exact" w:val="556"/>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Презентация топ-менеджмента в мультимедийных форматах</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firstLine="332"/>
              <w:jc w:val="both"/>
              <w:rPr>
                <w:sz w:val="24"/>
                <w:szCs w:val="24"/>
                <w:lang w:bidi="en-US"/>
              </w:rPr>
            </w:pPr>
          </w:p>
        </w:tc>
      </w:tr>
      <w:tr w:rsidR="00EC4C34" w:rsidRPr="00C80558" w:rsidTr="00482DA8">
        <w:trPr>
          <w:trHeight w:hRule="exact" w:val="302"/>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Интранет-публикации/доски объявлений</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firstLine="332"/>
              <w:jc w:val="both"/>
              <w:rPr>
                <w:sz w:val="24"/>
                <w:szCs w:val="24"/>
                <w:lang w:bidi="en-US"/>
              </w:rPr>
            </w:pPr>
          </w:p>
        </w:tc>
      </w:tr>
      <w:tr w:rsidR="00EC4C34" w:rsidRPr="00C80558" w:rsidTr="00EC4C34">
        <w:trPr>
          <w:trHeight w:hRule="exact" w:val="527"/>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Корпоративный брендинг вокруг использования энергии</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firstLine="332"/>
              <w:jc w:val="both"/>
              <w:rPr>
                <w:sz w:val="24"/>
                <w:szCs w:val="24"/>
                <w:lang w:bidi="en-US"/>
              </w:rPr>
            </w:pPr>
          </w:p>
        </w:tc>
      </w:tr>
      <w:tr w:rsidR="00EC4C34" w:rsidRPr="00C80558" w:rsidTr="00482DA8">
        <w:trPr>
          <w:trHeight w:hRule="exact" w:val="302"/>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Плакаты</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firstLine="332"/>
              <w:jc w:val="both"/>
              <w:rPr>
                <w:sz w:val="24"/>
                <w:szCs w:val="24"/>
                <w:lang w:bidi="en-US"/>
              </w:rPr>
            </w:pPr>
          </w:p>
        </w:tc>
      </w:tr>
      <w:tr w:rsidR="00EC4C34" w:rsidRPr="00C80558" w:rsidTr="00EC4C34">
        <w:trPr>
          <w:trHeight w:hRule="exact" w:val="822"/>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Кампании по маркировке с подробным описанием энергопотребления оборудования, процессов и систем</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firstLine="332"/>
              <w:jc w:val="both"/>
              <w:rPr>
                <w:sz w:val="24"/>
                <w:szCs w:val="24"/>
                <w:lang w:bidi="en-US"/>
              </w:rPr>
            </w:pPr>
          </w:p>
        </w:tc>
      </w:tr>
      <w:tr w:rsidR="00EC4C34" w:rsidRPr="00C80558" w:rsidTr="00EC4C34">
        <w:trPr>
          <w:trHeight w:hRule="exact" w:val="579"/>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Поощрительные программы и схемы вознаграждения</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firstLine="332"/>
              <w:jc w:val="both"/>
              <w:rPr>
                <w:sz w:val="24"/>
                <w:szCs w:val="24"/>
                <w:lang w:bidi="en-US"/>
              </w:rPr>
            </w:pPr>
          </w:p>
        </w:tc>
      </w:tr>
      <w:tr w:rsidR="00EC4C34" w:rsidRPr="00C80558" w:rsidTr="00EC4C34">
        <w:trPr>
          <w:trHeight w:hRule="exact" w:val="275"/>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Соревнования сотрудников или команд</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firstLine="332"/>
              <w:jc w:val="both"/>
              <w:rPr>
                <w:sz w:val="24"/>
                <w:szCs w:val="24"/>
                <w:lang w:bidi="en-US"/>
              </w:rPr>
            </w:pPr>
          </w:p>
        </w:tc>
      </w:tr>
      <w:tr w:rsidR="00EC4C34" w:rsidRPr="00C80558" w:rsidTr="00EC4C34">
        <w:trPr>
          <w:trHeight w:hRule="exact" w:val="279"/>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Ориентация на нового сотрудника</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firstLine="332"/>
              <w:jc w:val="both"/>
              <w:rPr>
                <w:sz w:val="24"/>
                <w:szCs w:val="24"/>
                <w:lang w:bidi="en-US"/>
              </w:rPr>
            </w:pPr>
          </w:p>
        </w:tc>
      </w:tr>
      <w:tr w:rsidR="00EC4C34" w:rsidRPr="00C80558" w:rsidTr="00EC4C34">
        <w:trPr>
          <w:trHeight w:hRule="exact" w:val="283"/>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Электронный обмен сообщениями</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firstLine="332"/>
              <w:jc w:val="both"/>
              <w:rPr>
                <w:sz w:val="24"/>
                <w:szCs w:val="24"/>
                <w:lang w:bidi="en-US"/>
              </w:rPr>
            </w:pPr>
          </w:p>
        </w:tc>
      </w:tr>
      <w:tr w:rsidR="00EC4C34" w:rsidRPr="00C80558" w:rsidTr="00EC4C34">
        <w:trPr>
          <w:trHeight w:hRule="exact" w:val="571"/>
          <w:jc w:val="center"/>
        </w:trPr>
        <w:tc>
          <w:tcPr>
            <w:tcW w:w="4877" w:type="dxa"/>
            <w:tcBorders>
              <w:top w:val="single" w:sz="4" w:space="0" w:color="auto"/>
              <w:left w:val="single" w:sz="4" w:space="0" w:color="auto"/>
            </w:tcBorders>
            <w:shd w:val="clear" w:color="auto" w:fill="FFFFFF"/>
          </w:tcPr>
          <w:p w:rsidR="00EC4C34" w:rsidRPr="00C80558" w:rsidRDefault="00EC4C34" w:rsidP="00EC4C34">
            <w:pPr>
              <w:ind w:left="142"/>
              <w:rPr>
                <w:sz w:val="24"/>
                <w:szCs w:val="24"/>
              </w:rPr>
            </w:pPr>
            <w:r w:rsidRPr="00C80558">
              <w:rPr>
                <w:sz w:val="24"/>
                <w:szCs w:val="24"/>
              </w:rPr>
              <w:t>Платформы и приложения для социальных сетей</w:t>
            </w:r>
          </w:p>
        </w:tc>
        <w:tc>
          <w:tcPr>
            <w:tcW w:w="4877" w:type="dxa"/>
            <w:tcBorders>
              <w:top w:val="single" w:sz="4" w:space="0" w:color="auto"/>
              <w:left w:val="single" w:sz="4" w:space="0" w:color="auto"/>
              <w:right w:val="single" w:sz="4" w:space="0" w:color="auto"/>
            </w:tcBorders>
            <w:shd w:val="clear" w:color="auto" w:fill="FFFFFF"/>
          </w:tcPr>
          <w:p w:rsidR="00EC4C34" w:rsidRPr="00C80558" w:rsidRDefault="00EC4C34" w:rsidP="00EC4C34">
            <w:pPr>
              <w:ind w:left="142" w:firstLine="332"/>
              <w:jc w:val="both"/>
              <w:rPr>
                <w:sz w:val="24"/>
                <w:szCs w:val="24"/>
                <w:lang w:bidi="en-US"/>
              </w:rPr>
            </w:pPr>
          </w:p>
        </w:tc>
      </w:tr>
      <w:tr w:rsidR="00EC4C34" w:rsidRPr="00C80558" w:rsidTr="00EC4C34">
        <w:trPr>
          <w:trHeight w:hRule="exact" w:val="848"/>
          <w:jc w:val="center"/>
        </w:trPr>
        <w:tc>
          <w:tcPr>
            <w:tcW w:w="4877" w:type="dxa"/>
            <w:tcBorders>
              <w:top w:val="single" w:sz="4" w:space="0" w:color="auto"/>
              <w:left w:val="single" w:sz="4" w:space="0" w:color="auto"/>
              <w:bottom w:val="single" w:sz="4" w:space="0" w:color="auto"/>
            </w:tcBorders>
            <w:shd w:val="clear" w:color="auto" w:fill="FFFFFF"/>
          </w:tcPr>
          <w:p w:rsidR="00EC4C34" w:rsidRPr="00C80558" w:rsidRDefault="00EC4C34" w:rsidP="00EC4C34">
            <w:pPr>
              <w:ind w:left="142"/>
              <w:rPr>
                <w:sz w:val="24"/>
                <w:szCs w:val="24"/>
              </w:rPr>
            </w:pPr>
            <w:r w:rsidRPr="00C80558">
              <w:rPr>
                <w:sz w:val="24"/>
                <w:szCs w:val="24"/>
              </w:rPr>
              <w:t>Таблички на оборудовании (например, напоминающие операторам о необходимости выключения, когда оно не используется)</w:t>
            </w:r>
          </w:p>
        </w:tc>
        <w:tc>
          <w:tcPr>
            <w:tcW w:w="4877" w:type="dxa"/>
            <w:tcBorders>
              <w:top w:val="single" w:sz="4" w:space="0" w:color="auto"/>
              <w:left w:val="single" w:sz="4" w:space="0" w:color="auto"/>
              <w:bottom w:val="single" w:sz="4" w:space="0" w:color="auto"/>
              <w:right w:val="single" w:sz="4" w:space="0" w:color="auto"/>
            </w:tcBorders>
            <w:shd w:val="clear" w:color="auto" w:fill="FFFFFF"/>
          </w:tcPr>
          <w:p w:rsidR="00EC4C34" w:rsidRPr="00C80558" w:rsidRDefault="00EC4C34" w:rsidP="00EC4C34">
            <w:pPr>
              <w:ind w:left="142" w:firstLine="332"/>
              <w:jc w:val="both"/>
              <w:rPr>
                <w:sz w:val="24"/>
                <w:szCs w:val="24"/>
                <w:lang w:bidi="en-US"/>
              </w:rPr>
            </w:pPr>
          </w:p>
        </w:tc>
      </w:tr>
    </w:tbl>
    <w:p w:rsidR="00EC4C34" w:rsidRPr="00A149B8" w:rsidRDefault="00EC4C34" w:rsidP="00732DBF">
      <w:pPr>
        <w:ind w:firstLine="567"/>
        <w:jc w:val="both"/>
        <w:rPr>
          <w:sz w:val="24"/>
          <w:szCs w:val="28"/>
        </w:rPr>
      </w:pPr>
    </w:p>
    <w:p w:rsidR="00A149B8" w:rsidRPr="00A149B8" w:rsidRDefault="00A149B8" w:rsidP="00A149B8">
      <w:pPr>
        <w:ind w:firstLine="567"/>
        <w:jc w:val="both"/>
        <w:rPr>
          <w:sz w:val="24"/>
          <w:szCs w:val="28"/>
        </w:rPr>
      </w:pPr>
    </w:p>
    <w:p w:rsidR="00D13E34" w:rsidRPr="00B40434" w:rsidRDefault="00D13E34" w:rsidP="00D13E34">
      <w:pPr>
        <w:ind w:firstLine="567"/>
        <w:jc w:val="both"/>
        <w:rPr>
          <w:sz w:val="24"/>
          <w:szCs w:val="28"/>
        </w:rPr>
      </w:pPr>
      <w:r w:rsidRPr="00B40434">
        <w:rPr>
          <w:sz w:val="24"/>
          <w:szCs w:val="28"/>
        </w:rPr>
        <w:lastRenderedPageBreak/>
        <w:t>Персонал должен знать, как его деятельность связана с использованием и потреблением энергии, а также понимать последствия, когда его деятельность отклоняется от определенных процессов, оперативного или технического контроля, целей или задач. Эффективность процессов, поддерживающих постоянное энергетическое осознание, можно постоянно улучшать различными способами. Использование обновленных методов коммуникации и новых материалов для повышения осведомленности может способствовать поддержанию программы повышения осведомленности. Обучение осведомленности об СЭнМ и коммуникации должны поддерживаться и обновляться с течением времени.</w:t>
      </w:r>
    </w:p>
    <w:p w:rsidR="00D13E34" w:rsidRPr="00B40434" w:rsidRDefault="00D13E34" w:rsidP="00D13E34">
      <w:pPr>
        <w:ind w:firstLine="567"/>
        <w:jc w:val="both"/>
        <w:rPr>
          <w:sz w:val="24"/>
          <w:szCs w:val="28"/>
        </w:rPr>
      </w:pPr>
      <w:r w:rsidRPr="00B40434">
        <w:rPr>
          <w:sz w:val="24"/>
          <w:szCs w:val="28"/>
        </w:rPr>
        <w:t xml:space="preserve">Дополнительную информацию см. на веб-сайте ISO/TC 301: </w:t>
      </w:r>
      <w:hyperlink r:id="rId12" w:history="1">
        <w:r w:rsidRPr="00A51FE3">
          <w:rPr>
            <w:rStyle w:val="ac"/>
            <w:sz w:val="24"/>
            <w:szCs w:val="28"/>
          </w:rPr>
          <w:t>https://committee.iso.org/ home/tc301</w:t>
        </w:r>
      </w:hyperlink>
      <w:r w:rsidRPr="00B40434">
        <w:rPr>
          <w:sz w:val="24"/>
          <w:szCs w:val="28"/>
        </w:rPr>
        <w:t>.</w:t>
      </w:r>
    </w:p>
    <w:p w:rsidR="00D13E34" w:rsidRPr="00B40434" w:rsidRDefault="00D13E34" w:rsidP="00D13E34">
      <w:pPr>
        <w:ind w:firstLine="567"/>
        <w:jc w:val="both"/>
        <w:rPr>
          <w:sz w:val="24"/>
          <w:szCs w:val="28"/>
        </w:rPr>
      </w:pPr>
    </w:p>
    <w:p w:rsidR="00D13E34" w:rsidRPr="00B40434" w:rsidRDefault="00D13E34" w:rsidP="00D13E34">
      <w:pPr>
        <w:ind w:firstLine="567"/>
        <w:jc w:val="both"/>
        <w:rPr>
          <w:b/>
          <w:sz w:val="24"/>
          <w:szCs w:val="28"/>
        </w:rPr>
      </w:pPr>
      <w:r w:rsidRPr="00B40434">
        <w:rPr>
          <w:b/>
          <w:sz w:val="24"/>
          <w:szCs w:val="28"/>
        </w:rPr>
        <w:t>7.4 Связь</w:t>
      </w:r>
    </w:p>
    <w:p w:rsidR="00D13E34" w:rsidRPr="00B40434" w:rsidRDefault="00D13E34" w:rsidP="00D13E34">
      <w:pPr>
        <w:ind w:firstLine="567"/>
        <w:jc w:val="both"/>
        <w:rPr>
          <w:sz w:val="24"/>
          <w:szCs w:val="28"/>
        </w:rPr>
      </w:pPr>
      <w:r w:rsidRPr="00B40434">
        <w:rPr>
          <w:sz w:val="24"/>
          <w:szCs w:val="28"/>
        </w:rPr>
        <w:t>В этом подразделе описывается роль внутренней и внешней коммуникации при разработке и внедрении СЭнМ и приводятся примеры методов коммуникации. Эффективная коммуникация внутри организации укрепляет обязательства сотрудников энергетической политике организации и помогает мотивировать их на внесение вклада в достижение целей и задач в области энергетики. Коммуникация за пределы организации может осуществляться посредством обязательной отчетности в соответствии с законодательными требованиями, связанными с энергетикой, и другими требованиями. Внешняя коммуникация дает организации возможность опубликовать свои улучшения в управлении энергопотреблением и энергоэффективностью, что может помочь в демонстрации лидерства в области устойчивого развития.</w:t>
      </w:r>
    </w:p>
    <w:p w:rsidR="00D13E34" w:rsidRPr="00B40434" w:rsidRDefault="00D13E34" w:rsidP="00D13E34">
      <w:pPr>
        <w:ind w:firstLine="567"/>
        <w:jc w:val="both"/>
        <w:rPr>
          <w:sz w:val="24"/>
          <w:szCs w:val="28"/>
        </w:rPr>
      </w:pPr>
      <w:r w:rsidRPr="00B40434">
        <w:rPr>
          <w:sz w:val="24"/>
          <w:szCs w:val="28"/>
        </w:rPr>
        <w:t>Процесс коммуникации начинается с планирования внутренних и внешних коммуникаций, связанных с СЭнМ. Организация определяет темы для сообщения, частоту общения, целевую аудиторию, то, как сообщение будет доставлено и кто общается. Может быть полезно использовать информацию о заинтересованных сторонах, представленную в ISO 50001:2018, 4.2, в качестве отправной точки для определения целевой аудитории (аудиторий) как для внутренних, так и для внешних коммуникаций СЭнМ.</w:t>
      </w:r>
    </w:p>
    <w:p w:rsidR="00D13E34" w:rsidRPr="00B40434" w:rsidRDefault="00D13E34" w:rsidP="00D13E34">
      <w:pPr>
        <w:ind w:firstLine="567"/>
        <w:jc w:val="both"/>
        <w:rPr>
          <w:sz w:val="24"/>
          <w:szCs w:val="28"/>
        </w:rPr>
      </w:pPr>
      <w:r w:rsidRPr="00B40434">
        <w:rPr>
          <w:sz w:val="24"/>
          <w:szCs w:val="28"/>
        </w:rPr>
        <w:t>Рекомендуется, чтобы внутренняя связь предоставляла информацию об улучшении энергоэффективности и эффективности СЭнМ. Другие темы для рассмотрения могут включать:</w:t>
      </w:r>
    </w:p>
    <w:p w:rsidR="00D13E34" w:rsidRPr="00B40434" w:rsidRDefault="00D13E34" w:rsidP="00D13E34">
      <w:pPr>
        <w:ind w:firstLine="567"/>
        <w:jc w:val="both"/>
        <w:rPr>
          <w:sz w:val="24"/>
          <w:szCs w:val="28"/>
        </w:rPr>
      </w:pPr>
      <w:r w:rsidRPr="00B40434">
        <w:rPr>
          <w:sz w:val="24"/>
          <w:szCs w:val="28"/>
        </w:rPr>
        <w:t>а) достигнутые финансовые выгоды;</w:t>
      </w:r>
    </w:p>
    <w:p w:rsidR="00D13E34" w:rsidRPr="00B40434" w:rsidRDefault="00D13E34" w:rsidP="00D13E34">
      <w:pPr>
        <w:ind w:firstLine="567"/>
        <w:jc w:val="both"/>
        <w:rPr>
          <w:sz w:val="24"/>
          <w:szCs w:val="28"/>
        </w:rPr>
      </w:pPr>
      <w:r w:rsidRPr="00B40434">
        <w:rPr>
          <w:sz w:val="24"/>
          <w:szCs w:val="28"/>
          <w:lang w:val="de-DE"/>
        </w:rPr>
        <w:t>b</w:t>
      </w:r>
      <w:r w:rsidRPr="00B40434">
        <w:rPr>
          <w:sz w:val="24"/>
          <w:szCs w:val="28"/>
        </w:rPr>
        <w:t>) прогресс в достижении целей, энергетических задач и планов действий по управлению энергопотреблением;</w:t>
      </w:r>
    </w:p>
    <w:p w:rsidR="00D13E34" w:rsidRPr="00B40434" w:rsidRDefault="00D13E34" w:rsidP="00D13E34">
      <w:pPr>
        <w:ind w:firstLine="567"/>
        <w:jc w:val="both"/>
        <w:rPr>
          <w:sz w:val="24"/>
          <w:szCs w:val="28"/>
        </w:rPr>
      </w:pPr>
      <w:r w:rsidRPr="00B40434">
        <w:rPr>
          <w:sz w:val="24"/>
          <w:szCs w:val="28"/>
        </w:rPr>
        <w:t>c) другие выгоды от улучшения энергетических характеристик, такие как улучшение качества продукции, производительности, конкурентоспособности или экологических характеристик;</w:t>
      </w:r>
    </w:p>
    <w:p w:rsidR="00D13E34" w:rsidRPr="00B40434" w:rsidRDefault="00D13E34" w:rsidP="00D13E34">
      <w:pPr>
        <w:ind w:firstLine="567"/>
        <w:jc w:val="both"/>
        <w:rPr>
          <w:sz w:val="24"/>
          <w:szCs w:val="28"/>
        </w:rPr>
      </w:pPr>
      <w:r w:rsidRPr="00B40434">
        <w:rPr>
          <w:sz w:val="24"/>
          <w:szCs w:val="28"/>
          <w:lang w:val="de-DE"/>
        </w:rPr>
        <w:t>d</w:t>
      </w:r>
      <w:r w:rsidRPr="00B40434">
        <w:rPr>
          <w:sz w:val="24"/>
          <w:szCs w:val="28"/>
        </w:rPr>
        <w:t>) инициативы по повышению энергоэффективности;</w:t>
      </w:r>
    </w:p>
    <w:p w:rsidR="00D13E34" w:rsidRPr="00B40434" w:rsidRDefault="00D13E34" w:rsidP="00D13E34">
      <w:pPr>
        <w:ind w:firstLine="567"/>
        <w:jc w:val="both"/>
        <w:rPr>
          <w:sz w:val="24"/>
          <w:szCs w:val="28"/>
        </w:rPr>
      </w:pPr>
      <w:r w:rsidRPr="00B40434">
        <w:rPr>
          <w:sz w:val="24"/>
          <w:szCs w:val="28"/>
        </w:rPr>
        <w:t>e) контактные лица для получения информации;</w:t>
      </w:r>
    </w:p>
    <w:p w:rsidR="00D13E34" w:rsidRPr="00B40434" w:rsidRDefault="00D13E34" w:rsidP="00D13E34">
      <w:pPr>
        <w:ind w:firstLine="567"/>
        <w:jc w:val="both"/>
        <w:rPr>
          <w:sz w:val="24"/>
          <w:szCs w:val="28"/>
        </w:rPr>
      </w:pPr>
      <w:r w:rsidRPr="00B40434">
        <w:rPr>
          <w:sz w:val="24"/>
          <w:szCs w:val="28"/>
        </w:rPr>
        <w:t>f) отзывы об обзоре со стороны руководства;</w:t>
      </w:r>
    </w:p>
    <w:p w:rsidR="00D13E34" w:rsidRPr="00B40434" w:rsidRDefault="00D13E34" w:rsidP="00D13E34">
      <w:pPr>
        <w:ind w:firstLine="567"/>
        <w:jc w:val="both"/>
        <w:rPr>
          <w:sz w:val="24"/>
          <w:szCs w:val="28"/>
        </w:rPr>
      </w:pPr>
      <w:r w:rsidRPr="00B40434">
        <w:rPr>
          <w:sz w:val="24"/>
          <w:szCs w:val="28"/>
          <w:lang w:val="de-DE"/>
        </w:rPr>
        <w:t>g</w:t>
      </w:r>
      <w:r w:rsidRPr="00B40434">
        <w:rPr>
          <w:sz w:val="24"/>
          <w:szCs w:val="28"/>
        </w:rPr>
        <w:t>) энергетическая политика.</w:t>
      </w:r>
    </w:p>
    <w:p w:rsidR="00D13E34" w:rsidRPr="00B40434" w:rsidRDefault="00D13E34" w:rsidP="00D13E34">
      <w:pPr>
        <w:ind w:firstLine="567"/>
        <w:jc w:val="both"/>
        <w:rPr>
          <w:sz w:val="24"/>
          <w:szCs w:val="28"/>
        </w:rPr>
      </w:pPr>
      <w:r w:rsidRPr="00B40434">
        <w:rPr>
          <w:sz w:val="24"/>
          <w:szCs w:val="28"/>
        </w:rPr>
        <w:t>Общение – это разнонаправленная деятельность. Сотрудников, подрядчиков или тех, кто работает от имени организации, следует поощрять к тому, чтобы они вносили свои идеи и предлагали действия по улучшению энергоэффективности и СЭнМ. Поощрения и другие вознаграждения за эти реализованные идеи и действия могут помочь стимулировать интерес и участие в процессе предложения.</w:t>
      </w:r>
    </w:p>
    <w:p w:rsidR="00D13E34" w:rsidRPr="00B40434" w:rsidRDefault="00D13E34" w:rsidP="00D13E34">
      <w:pPr>
        <w:ind w:firstLine="567"/>
        <w:jc w:val="both"/>
        <w:rPr>
          <w:sz w:val="24"/>
          <w:szCs w:val="28"/>
        </w:rPr>
      </w:pPr>
      <w:r w:rsidRPr="00B40434">
        <w:rPr>
          <w:sz w:val="24"/>
          <w:szCs w:val="28"/>
        </w:rPr>
        <w:t>Существует множество причин, по которым организация решает сообщать о своих энергетических показателях или своей СЭнМ внешней среде. Например, это может быть:</w:t>
      </w:r>
    </w:p>
    <w:p w:rsidR="00D13E34" w:rsidRPr="00B40434" w:rsidRDefault="00D13E34" w:rsidP="00D13E34">
      <w:pPr>
        <w:ind w:firstLine="567"/>
        <w:jc w:val="both"/>
        <w:rPr>
          <w:sz w:val="24"/>
          <w:szCs w:val="28"/>
        </w:rPr>
      </w:pPr>
      <w:r w:rsidRPr="00B40434">
        <w:rPr>
          <w:sz w:val="24"/>
          <w:szCs w:val="28"/>
        </w:rPr>
        <w:lastRenderedPageBreak/>
        <w:t>- соответствовать требованиям законодательства или другим требованиям;</w:t>
      </w:r>
    </w:p>
    <w:p w:rsidR="00D13E34" w:rsidRPr="00B40434" w:rsidRDefault="00D13E34" w:rsidP="00D13E34">
      <w:pPr>
        <w:ind w:firstLine="567"/>
        <w:jc w:val="both"/>
        <w:rPr>
          <w:sz w:val="24"/>
          <w:szCs w:val="28"/>
        </w:rPr>
      </w:pPr>
      <w:r w:rsidRPr="00B40434">
        <w:rPr>
          <w:sz w:val="24"/>
          <w:szCs w:val="28"/>
        </w:rPr>
        <w:t>- общаться с клиентами и поставщиками;</w:t>
      </w:r>
    </w:p>
    <w:p w:rsidR="00D13E34" w:rsidRPr="00B40434" w:rsidRDefault="00D13E34" w:rsidP="00D13E34">
      <w:pPr>
        <w:ind w:firstLine="567"/>
        <w:jc w:val="both"/>
        <w:rPr>
          <w:sz w:val="24"/>
          <w:szCs w:val="28"/>
        </w:rPr>
      </w:pPr>
      <w:r w:rsidRPr="00B40434">
        <w:rPr>
          <w:sz w:val="24"/>
          <w:szCs w:val="28"/>
        </w:rPr>
        <w:t>- удовлетворить инвесторов, акционеров и финансистов;</w:t>
      </w:r>
    </w:p>
    <w:p w:rsidR="00D13E34" w:rsidRPr="00B40434" w:rsidRDefault="00D13E34" w:rsidP="00D13E34">
      <w:pPr>
        <w:ind w:firstLine="567"/>
        <w:jc w:val="both"/>
        <w:rPr>
          <w:sz w:val="24"/>
          <w:szCs w:val="28"/>
        </w:rPr>
      </w:pPr>
      <w:r w:rsidRPr="00B40434">
        <w:rPr>
          <w:sz w:val="24"/>
          <w:szCs w:val="28"/>
        </w:rPr>
        <w:t>- демонстрировать лидерство в области энергоэффективности и управления энергопотреблением.</w:t>
      </w:r>
    </w:p>
    <w:p w:rsidR="00D13E34" w:rsidRPr="00B40434" w:rsidRDefault="00D13E34" w:rsidP="00D13E34">
      <w:pPr>
        <w:ind w:firstLine="567"/>
        <w:jc w:val="both"/>
        <w:rPr>
          <w:sz w:val="24"/>
          <w:szCs w:val="28"/>
        </w:rPr>
      </w:pPr>
      <w:r w:rsidRPr="00B40434">
        <w:rPr>
          <w:sz w:val="24"/>
          <w:szCs w:val="28"/>
        </w:rPr>
        <w:t>Удобно определить, кто в организации уполномочен получать и отвечать на запросы о СЭнМ и связи, связанные с энергетикой. Это может включать интеграцию этой информации в существующую политику организации в отношении средств массовой информации или другую коммуникационную политику. Примеры методов внешней коммуникации могут включать:</w:t>
      </w:r>
    </w:p>
    <w:p w:rsidR="00D13E34" w:rsidRPr="00B40434" w:rsidRDefault="00D13E34" w:rsidP="00D13E34">
      <w:pPr>
        <w:ind w:firstLine="567"/>
        <w:jc w:val="both"/>
        <w:rPr>
          <w:sz w:val="24"/>
          <w:szCs w:val="28"/>
        </w:rPr>
      </w:pPr>
      <w:r w:rsidRPr="00B40434">
        <w:rPr>
          <w:sz w:val="24"/>
          <w:szCs w:val="28"/>
        </w:rPr>
        <w:t>- акты сертификации по ISO 50001;</w:t>
      </w:r>
    </w:p>
    <w:p w:rsidR="00D13E34" w:rsidRPr="00B40434" w:rsidRDefault="00D13E34" w:rsidP="00D13E34">
      <w:pPr>
        <w:ind w:firstLine="567"/>
        <w:jc w:val="both"/>
        <w:rPr>
          <w:sz w:val="24"/>
          <w:szCs w:val="28"/>
        </w:rPr>
      </w:pPr>
      <w:r w:rsidRPr="00B40434">
        <w:rPr>
          <w:sz w:val="24"/>
          <w:szCs w:val="28"/>
        </w:rPr>
        <w:t>- политика СЭнМ или ее части;</w:t>
      </w:r>
    </w:p>
    <w:p w:rsidR="00D13E34" w:rsidRPr="00B40434" w:rsidRDefault="00D13E34" w:rsidP="00D13E34">
      <w:pPr>
        <w:ind w:firstLine="567"/>
        <w:jc w:val="both"/>
        <w:rPr>
          <w:sz w:val="24"/>
          <w:szCs w:val="28"/>
        </w:rPr>
      </w:pPr>
      <w:r w:rsidRPr="00B40434">
        <w:rPr>
          <w:sz w:val="24"/>
          <w:szCs w:val="28"/>
        </w:rPr>
        <w:t>- обязательства в отношении энергетической политики или энергосбережения, повышения энергоэффективности или энергосбережения;</w:t>
      </w:r>
    </w:p>
    <w:p w:rsidR="00D13E34" w:rsidRPr="00B40434" w:rsidRDefault="00D13E34" w:rsidP="00D13E34">
      <w:pPr>
        <w:ind w:firstLine="567"/>
        <w:jc w:val="both"/>
        <w:rPr>
          <w:sz w:val="24"/>
          <w:szCs w:val="28"/>
        </w:rPr>
      </w:pPr>
      <w:r w:rsidRPr="00B40434">
        <w:rPr>
          <w:sz w:val="24"/>
          <w:szCs w:val="28"/>
        </w:rPr>
        <w:t>- заявления или обязательства по рациональному использованию энергии;</w:t>
      </w:r>
    </w:p>
    <w:p w:rsidR="00D13E34" w:rsidRPr="00B40434" w:rsidRDefault="00D13E34" w:rsidP="00D13E34">
      <w:pPr>
        <w:ind w:firstLine="567"/>
        <w:jc w:val="both"/>
        <w:rPr>
          <w:sz w:val="24"/>
          <w:szCs w:val="28"/>
        </w:rPr>
      </w:pPr>
      <w:r w:rsidRPr="00B40434">
        <w:rPr>
          <w:sz w:val="24"/>
          <w:szCs w:val="28"/>
        </w:rPr>
        <w:t>- награды, полученные от различных органов, заказчиков или агентств;</w:t>
      </w:r>
    </w:p>
    <w:p w:rsidR="00D13E34" w:rsidRPr="00B40434" w:rsidRDefault="00D13E34" w:rsidP="00D13E34">
      <w:pPr>
        <w:ind w:firstLine="567"/>
        <w:jc w:val="both"/>
        <w:rPr>
          <w:sz w:val="24"/>
          <w:szCs w:val="28"/>
        </w:rPr>
      </w:pPr>
      <w:r w:rsidRPr="00B40434">
        <w:rPr>
          <w:sz w:val="24"/>
          <w:szCs w:val="28"/>
        </w:rPr>
        <w:t>- улучшение затрат/рентабельность;</w:t>
      </w:r>
    </w:p>
    <w:p w:rsidR="00D13E34" w:rsidRPr="00B40434" w:rsidRDefault="00D13E34" w:rsidP="00D13E34">
      <w:pPr>
        <w:ind w:firstLine="567"/>
        <w:jc w:val="both"/>
        <w:rPr>
          <w:sz w:val="24"/>
          <w:szCs w:val="28"/>
        </w:rPr>
      </w:pPr>
      <w:r w:rsidRPr="00B40434">
        <w:rPr>
          <w:sz w:val="24"/>
          <w:szCs w:val="28"/>
        </w:rPr>
        <w:t>- цели и энергетические задачи, а также прогресс, достигнутый в их достижении;</w:t>
      </w:r>
    </w:p>
    <w:p w:rsidR="00D13E34" w:rsidRPr="00B40434" w:rsidRDefault="00D13E34" w:rsidP="00D13E34">
      <w:pPr>
        <w:ind w:firstLine="567"/>
        <w:jc w:val="both"/>
        <w:rPr>
          <w:sz w:val="24"/>
          <w:szCs w:val="28"/>
        </w:rPr>
      </w:pPr>
      <w:r w:rsidRPr="00B40434">
        <w:rPr>
          <w:sz w:val="24"/>
          <w:szCs w:val="28"/>
        </w:rPr>
        <w:t>- улучшения энергоэффективности;</w:t>
      </w:r>
    </w:p>
    <w:p w:rsidR="00D13E34" w:rsidRPr="00B40434" w:rsidRDefault="00D13E34" w:rsidP="00D13E34">
      <w:pPr>
        <w:ind w:firstLine="567"/>
        <w:jc w:val="both"/>
        <w:rPr>
          <w:sz w:val="24"/>
          <w:szCs w:val="28"/>
        </w:rPr>
      </w:pPr>
      <w:r w:rsidRPr="00B40434">
        <w:rPr>
          <w:sz w:val="24"/>
          <w:szCs w:val="28"/>
        </w:rPr>
        <w:t>- данные о выбросах, связанные с улучшением энергоэффективности;</w:t>
      </w:r>
    </w:p>
    <w:p w:rsidR="00D13E34" w:rsidRPr="00B40434" w:rsidRDefault="00D13E34" w:rsidP="00D13E34">
      <w:pPr>
        <w:ind w:firstLine="567"/>
        <w:jc w:val="both"/>
        <w:rPr>
          <w:sz w:val="24"/>
          <w:szCs w:val="28"/>
        </w:rPr>
      </w:pPr>
      <w:r w:rsidRPr="00B40434">
        <w:rPr>
          <w:sz w:val="24"/>
          <w:szCs w:val="28"/>
        </w:rPr>
        <w:t>- отчеты об устойчивости.</w:t>
      </w:r>
    </w:p>
    <w:p w:rsidR="00D13E34" w:rsidRPr="00B40434" w:rsidRDefault="00D13E34" w:rsidP="00D13E34">
      <w:pPr>
        <w:ind w:firstLine="567"/>
        <w:jc w:val="both"/>
        <w:rPr>
          <w:sz w:val="24"/>
          <w:szCs w:val="28"/>
        </w:rPr>
      </w:pPr>
    </w:p>
    <w:p w:rsidR="00D13E34" w:rsidRPr="00B40434" w:rsidRDefault="00D13E34" w:rsidP="00D13E34">
      <w:pPr>
        <w:ind w:firstLine="567"/>
        <w:jc w:val="both"/>
        <w:rPr>
          <w:b/>
          <w:sz w:val="24"/>
          <w:szCs w:val="28"/>
        </w:rPr>
      </w:pPr>
      <w:r w:rsidRPr="00B40434">
        <w:rPr>
          <w:b/>
          <w:sz w:val="24"/>
          <w:szCs w:val="28"/>
        </w:rPr>
        <w:t>7.5 Документированная информация</w:t>
      </w:r>
    </w:p>
    <w:p w:rsidR="00D13E34" w:rsidRPr="00B40434" w:rsidRDefault="00D13E34" w:rsidP="00D13E34">
      <w:pPr>
        <w:ind w:firstLine="567"/>
        <w:jc w:val="both"/>
        <w:rPr>
          <w:b/>
          <w:sz w:val="24"/>
          <w:szCs w:val="28"/>
        </w:rPr>
      </w:pPr>
      <w:r w:rsidRPr="00B40434">
        <w:rPr>
          <w:b/>
          <w:sz w:val="24"/>
          <w:szCs w:val="28"/>
        </w:rPr>
        <w:t>7.5.1 Общие положения</w:t>
      </w:r>
    </w:p>
    <w:p w:rsidR="00D13E34" w:rsidRPr="00B40434" w:rsidRDefault="00D13E34" w:rsidP="00D13E34">
      <w:pPr>
        <w:ind w:firstLine="567"/>
        <w:jc w:val="both"/>
        <w:rPr>
          <w:sz w:val="24"/>
          <w:szCs w:val="28"/>
        </w:rPr>
      </w:pPr>
      <w:r w:rsidRPr="00B40434">
        <w:rPr>
          <w:sz w:val="24"/>
          <w:szCs w:val="28"/>
        </w:rPr>
        <w:t>Цель этого подпункта состоит в том, чтобы гарантировать, что организация контролирует документированную информацию, необходимую для соответствия ISO</w:t>
      </w:r>
      <w:r w:rsidRPr="00D13E34">
        <w:rPr>
          <w:snapToGrid w:val="0"/>
          <w:sz w:val="24"/>
        </w:rPr>
        <w:t> </w:t>
      </w:r>
      <w:r w:rsidRPr="00B40434">
        <w:rPr>
          <w:sz w:val="24"/>
          <w:szCs w:val="28"/>
        </w:rPr>
        <w:t>50001:2018, а также документированную информацию, которая, по ее мнению, необходима для эффективности ее СЭнМ (см. ISO 50001:2018, 7.5.1).</w:t>
      </w:r>
    </w:p>
    <w:p w:rsidR="00D13E34" w:rsidRPr="00B40434" w:rsidRDefault="00D13E34" w:rsidP="00D13E34">
      <w:pPr>
        <w:ind w:firstLine="567"/>
        <w:jc w:val="both"/>
        <w:rPr>
          <w:sz w:val="24"/>
          <w:szCs w:val="28"/>
        </w:rPr>
      </w:pPr>
      <w:r w:rsidRPr="00B40434">
        <w:rPr>
          <w:sz w:val="24"/>
          <w:szCs w:val="28"/>
        </w:rPr>
        <w:t>ISO 50001 не требует от организации ведения документированной информации об основных процессах СЭнМ и их взаимодействии. Однако, если организация желает этого, общие подходы могут включать подготовку и использование руководства по энергопотреблению, графическое представление цикла PDCA, которое отображает процессы СЭнМ организации, или матрицу или иерархию, определяющую конкретную документацию, относящуюся к каждому из основные элементы СЭнМ.</w:t>
      </w:r>
    </w:p>
    <w:p w:rsidR="00D13E34" w:rsidRPr="00B40434" w:rsidRDefault="00D13E34" w:rsidP="00D13E34">
      <w:pPr>
        <w:ind w:firstLine="567"/>
        <w:jc w:val="both"/>
        <w:rPr>
          <w:sz w:val="24"/>
          <w:szCs w:val="28"/>
        </w:rPr>
      </w:pPr>
      <w:r w:rsidRPr="00B40434">
        <w:rPr>
          <w:sz w:val="24"/>
          <w:szCs w:val="28"/>
        </w:rPr>
        <w:t>Настоятельно рекомендуется сохранять документированную информацию простой, чтобы ее было легко понять и поддерживать.</w:t>
      </w:r>
    </w:p>
    <w:p w:rsidR="00D13E34" w:rsidRPr="00B40434" w:rsidRDefault="00D13E34" w:rsidP="00D13E34">
      <w:pPr>
        <w:ind w:firstLine="567"/>
        <w:jc w:val="both"/>
        <w:rPr>
          <w:sz w:val="24"/>
          <w:szCs w:val="28"/>
        </w:rPr>
      </w:pPr>
      <w:r w:rsidRPr="00B40434">
        <w:rPr>
          <w:sz w:val="24"/>
          <w:szCs w:val="28"/>
        </w:rPr>
        <w:t>Организация определяет документированную информацию внешнего происхождения, необходимую для планирования и контроля СЭнМ.</w:t>
      </w:r>
    </w:p>
    <w:p w:rsidR="00D13E34" w:rsidRPr="00B40434" w:rsidRDefault="00D13E34" w:rsidP="00D13E34">
      <w:pPr>
        <w:ind w:firstLine="567"/>
        <w:jc w:val="both"/>
        <w:rPr>
          <w:sz w:val="24"/>
          <w:szCs w:val="28"/>
        </w:rPr>
      </w:pPr>
      <w:r w:rsidRPr="00B40434">
        <w:rPr>
          <w:sz w:val="24"/>
          <w:szCs w:val="28"/>
        </w:rPr>
        <w:t>Может использоваться документированная информация, изначально созданная для целей, отличных от СЭнМ.</w:t>
      </w:r>
    </w:p>
    <w:p w:rsidR="00D13E34" w:rsidRPr="00B40434" w:rsidRDefault="00D13E34" w:rsidP="00D13E34">
      <w:pPr>
        <w:ind w:firstLine="567"/>
        <w:jc w:val="both"/>
        <w:rPr>
          <w:sz w:val="24"/>
          <w:szCs w:val="28"/>
        </w:rPr>
      </w:pPr>
      <w:r w:rsidRPr="00B40434">
        <w:rPr>
          <w:sz w:val="24"/>
          <w:szCs w:val="28"/>
        </w:rPr>
        <w:t>Документированная информация, требуемая в соответствии с ISO 50001:2018, включает:</w:t>
      </w:r>
    </w:p>
    <w:p w:rsidR="00D13E34" w:rsidRPr="00B40434" w:rsidRDefault="00D13E34" w:rsidP="00D13E34">
      <w:pPr>
        <w:ind w:firstLine="567"/>
        <w:jc w:val="both"/>
        <w:rPr>
          <w:sz w:val="24"/>
          <w:szCs w:val="28"/>
        </w:rPr>
      </w:pPr>
      <w:r w:rsidRPr="00B40434">
        <w:rPr>
          <w:sz w:val="24"/>
          <w:szCs w:val="28"/>
        </w:rPr>
        <w:t>- объем и границы системы менеджмента;</w:t>
      </w:r>
    </w:p>
    <w:p w:rsidR="00D13E34" w:rsidRPr="00B40434" w:rsidRDefault="00D13E34" w:rsidP="00D13E34">
      <w:pPr>
        <w:ind w:firstLine="567"/>
        <w:jc w:val="both"/>
        <w:rPr>
          <w:sz w:val="24"/>
          <w:szCs w:val="28"/>
        </w:rPr>
      </w:pPr>
      <w:r w:rsidRPr="00B40434">
        <w:rPr>
          <w:sz w:val="24"/>
          <w:szCs w:val="28"/>
        </w:rPr>
        <w:t>- энергетическая политика;</w:t>
      </w:r>
    </w:p>
    <w:p w:rsidR="00D13E34" w:rsidRPr="00B40434" w:rsidRDefault="00D13E34" w:rsidP="00D13E34">
      <w:pPr>
        <w:ind w:firstLine="567"/>
        <w:jc w:val="both"/>
        <w:rPr>
          <w:sz w:val="24"/>
          <w:szCs w:val="28"/>
        </w:rPr>
      </w:pPr>
      <w:r w:rsidRPr="00B40434">
        <w:rPr>
          <w:sz w:val="24"/>
          <w:szCs w:val="28"/>
        </w:rPr>
        <w:t>- методы и критерии энергетического анализа;</w:t>
      </w:r>
    </w:p>
    <w:p w:rsidR="00D13E34" w:rsidRPr="00B40434" w:rsidRDefault="00D13E34" w:rsidP="00D13E34">
      <w:pPr>
        <w:ind w:firstLine="567"/>
        <w:jc w:val="both"/>
        <w:rPr>
          <w:sz w:val="24"/>
          <w:szCs w:val="28"/>
        </w:rPr>
      </w:pPr>
      <w:r w:rsidRPr="00B40434">
        <w:rPr>
          <w:sz w:val="24"/>
          <w:szCs w:val="28"/>
        </w:rPr>
        <w:t>- методы определения и обновления EnPI;</w:t>
      </w:r>
    </w:p>
    <w:p w:rsidR="00D13E34" w:rsidRPr="00B40434" w:rsidRDefault="00D13E34" w:rsidP="00D13E34">
      <w:pPr>
        <w:ind w:firstLine="567"/>
        <w:jc w:val="both"/>
        <w:rPr>
          <w:sz w:val="24"/>
          <w:szCs w:val="28"/>
        </w:rPr>
      </w:pPr>
      <w:r w:rsidRPr="00B40434">
        <w:rPr>
          <w:sz w:val="24"/>
          <w:szCs w:val="28"/>
        </w:rPr>
        <w:t>- документированная информация внешнего происхождения, необходимая для планирования и эксплуатации СЭнМ.</w:t>
      </w:r>
    </w:p>
    <w:p w:rsidR="00D13E34" w:rsidRPr="00B40434" w:rsidRDefault="00D13E34" w:rsidP="00D13E34">
      <w:pPr>
        <w:ind w:firstLine="567"/>
        <w:jc w:val="both"/>
        <w:rPr>
          <w:sz w:val="24"/>
          <w:szCs w:val="28"/>
        </w:rPr>
      </w:pPr>
      <w:r w:rsidRPr="00B40434">
        <w:rPr>
          <w:sz w:val="24"/>
          <w:szCs w:val="28"/>
        </w:rPr>
        <w:t>Документированная информация, требуемая в соответствии с ISO 50001:2018 для сохранения, включает:</w:t>
      </w:r>
    </w:p>
    <w:p w:rsidR="00D13E34" w:rsidRPr="00B40434" w:rsidRDefault="00D13E34" w:rsidP="00D13E34">
      <w:pPr>
        <w:ind w:firstLine="567"/>
        <w:jc w:val="both"/>
        <w:rPr>
          <w:sz w:val="24"/>
          <w:szCs w:val="28"/>
        </w:rPr>
      </w:pPr>
      <w:r w:rsidRPr="00B40434">
        <w:rPr>
          <w:sz w:val="24"/>
          <w:szCs w:val="28"/>
        </w:rPr>
        <w:lastRenderedPageBreak/>
        <w:t>- свидетельство компетентности;</w:t>
      </w:r>
    </w:p>
    <w:p w:rsidR="00D13E34" w:rsidRPr="00B40434" w:rsidRDefault="00D13E34" w:rsidP="00D13E34">
      <w:pPr>
        <w:ind w:firstLine="567"/>
        <w:jc w:val="both"/>
        <w:rPr>
          <w:sz w:val="24"/>
          <w:szCs w:val="28"/>
        </w:rPr>
      </w:pPr>
      <w:r w:rsidRPr="00B40434">
        <w:rPr>
          <w:sz w:val="24"/>
          <w:szCs w:val="28"/>
        </w:rPr>
        <w:t>- цели и энергетические задачи;</w:t>
      </w:r>
    </w:p>
    <w:p w:rsidR="00D13E34" w:rsidRPr="00B40434" w:rsidRDefault="00D13E34" w:rsidP="00D13E34">
      <w:pPr>
        <w:ind w:firstLine="567"/>
        <w:jc w:val="both"/>
        <w:rPr>
          <w:sz w:val="24"/>
          <w:szCs w:val="28"/>
        </w:rPr>
      </w:pPr>
      <w:r w:rsidRPr="00B40434">
        <w:rPr>
          <w:sz w:val="24"/>
          <w:szCs w:val="28"/>
        </w:rPr>
        <w:t>- планы действий;</w:t>
      </w:r>
    </w:p>
    <w:p w:rsidR="00D13E34" w:rsidRPr="00B40434" w:rsidRDefault="00D13E34" w:rsidP="00D13E34">
      <w:pPr>
        <w:ind w:firstLine="567"/>
        <w:jc w:val="both"/>
        <w:rPr>
          <w:sz w:val="24"/>
          <w:szCs w:val="28"/>
        </w:rPr>
      </w:pPr>
      <w:r w:rsidRPr="00B40434">
        <w:rPr>
          <w:sz w:val="24"/>
          <w:szCs w:val="28"/>
        </w:rPr>
        <w:t>- результаты энергетических экспертиз;</w:t>
      </w:r>
    </w:p>
    <w:p w:rsidR="00D13E34" w:rsidRPr="00B40434" w:rsidRDefault="00D13E34" w:rsidP="00D13E34">
      <w:pPr>
        <w:ind w:firstLine="567"/>
        <w:jc w:val="both"/>
        <w:rPr>
          <w:sz w:val="24"/>
          <w:szCs w:val="28"/>
        </w:rPr>
      </w:pPr>
      <w:r w:rsidRPr="00B40434">
        <w:rPr>
          <w:sz w:val="24"/>
          <w:szCs w:val="28"/>
        </w:rPr>
        <w:t>- EnB;</w:t>
      </w:r>
    </w:p>
    <w:p w:rsidR="00D13E34" w:rsidRPr="00B40434" w:rsidRDefault="00D13E34" w:rsidP="00D13E34">
      <w:pPr>
        <w:ind w:firstLine="567"/>
        <w:jc w:val="both"/>
        <w:rPr>
          <w:sz w:val="24"/>
          <w:szCs w:val="28"/>
        </w:rPr>
      </w:pPr>
      <w:r w:rsidRPr="00B40434">
        <w:rPr>
          <w:sz w:val="24"/>
          <w:szCs w:val="28"/>
        </w:rPr>
        <w:t>- соответствующие переменные данные;</w:t>
      </w:r>
    </w:p>
    <w:p w:rsidR="00D13E34" w:rsidRPr="00B40434" w:rsidRDefault="00D13E34" w:rsidP="00D13E34">
      <w:pPr>
        <w:ind w:firstLine="567"/>
        <w:jc w:val="both"/>
        <w:rPr>
          <w:sz w:val="24"/>
          <w:szCs w:val="28"/>
        </w:rPr>
      </w:pPr>
      <w:r w:rsidRPr="00B40434">
        <w:rPr>
          <w:sz w:val="24"/>
          <w:szCs w:val="28"/>
        </w:rPr>
        <w:t>- энергопотребление;</w:t>
      </w:r>
    </w:p>
    <w:p w:rsidR="00D13E34" w:rsidRPr="00B40434" w:rsidRDefault="00D13E34" w:rsidP="00D13E34">
      <w:pPr>
        <w:ind w:firstLine="567"/>
        <w:jc w:val="both"/>
        <w:rPr>
          <w:sz w:val="24"/>
          <w:szCs w:val="28"/>
        </w:rPr>
      </w:pPr>
      <w:r w:rsidRPr="00B40434">
        <w:rPr>
          <w:sz w:val="24"/>
          <w:szCs w:val="28"/>
        </w:rPr>
        <w:t>- документированная информация, необходимая для уверенности в том, что процессы выполняются в соответствии с планом;</w:t>
      </w:r>
    </w:p>
    <w:p w:rsidR="00D13E34" w:rsidRPr="00B40434" w:rsidRDefault="00D13E34" w:rsidP="00D13E34">
      <w:pPr>
        <w:ind w:firstLine="567"/>
        <w:jc w:val="both"/>
        <w:rPr>
          <w:sz w:val="24"/>
          <w:szCs w:val="28"/>
        </w:rPr>
      </w:pPr>
      <w:r w:rsidRPr="00B40434">
        <w:rPr>
          <w:sz w:val="24"/>
          <w:szCs w:val="28"/>
        </w:rPr>
        <w:t>- соответствующие переменные для SEU;</w:t>
      </w:r>
    </w:p>
    <w:p w:rsidR="00D13E34" w:rsidRPr="00B40434" w:rsidRDefault="00D13E34" w:rsidP="00D13E34">
      <w:pPr>
        <w:ind w:firstLine="567"/>
        <w:jc w:val="both"/>
        <w:rPr>
          <w:sz w:val="24"/>
          <w:szCs w:val="28"/>
        </w:rPr>
      </w:pPr>
      <w:r w:rsidRPr="00B40434">
        <w:rPr>
          <w:sz w:val="24"/>
          <w:szCs w:val="28"/>
        </w:rPr>
        <w:t>- потребление энергии, связанное с SEU и организацией;</w:t>
      </w:r>
    </w:p>
    <w:p w:rsidR="00D13E34" w:rsidRPr="00B40434" w:rsidRDefault="00D13E34" w:rsidP="00D13E34">
      <w:pPr>
        <w:ind w:firstLine="567"/>
        <w:jc w:val="both"/>
        <w:rPr>
          <w:sz w:val="24"/>
          <w:szCs w:val="28"/>
        </w:rPr>
      </w:pPr>
      <w:r w:rsidRPr="00B40434">
        <w:rPr>
          <w:sz w:val="24"/>
          <w:szCs w:val="28"/>
        </w:rPr>
        <w:t>- эксплуатационные критерии, относящиеся к SEU;</w:t>
      </w:r>
    </w:p>
    <w:p w:rsidR="00D13E34" w:rsidRPr="00B40434" w:rsidRDefault="00D13E34" w:rsidP="00D13E34">
      <w:pPr>
        <w:ind w:firstLine="567"/>
        <w:jc w:val="both"/>
        <w:rPr>
          <w:sz w:val="24"/>
          <w:szCs w:val="28"/>
        </w:rPr>
      </w:pPr>
      <w:r w:rsidRPr="00B40434">
        <w:rPr>
          <w:sz w:val="24"/>
          <w:szCs w:val="28"/>
        </w:rPr>
        <w:t>- статические факторы, если применимо;</w:t>
      </w:r>
    </w:p>
    <w:p w:rsidR="00D13E34" w:rsidRPr="00B40434" w:rsidRDefault="00D13E34" w:rsidP="00D13E34">
      <w:pPr>
        <w:ind w:firstLine="567"/>
        <w:jc w:val="both"/>
        <w:rPr>
          <w:sz w:val="24"/>
          <w:szCs w:val="28"/>
        </w:rPr>
      </w:pPr>
      <w:r w:rsidRPr="00B40434">
        <w:rPr>
          <w:sz w:val="24"/>
          <w:szCs w:val="28"/>
        </w:rPr>
        <w:t>- данные, указанные в планах действий;</w:t>
      </w:r>
    </w:p>
    <w:p w:rsidR="00D13E34" w:rsidRPr="00B40434" w:rsidRDefault="00D13E34" w:rsidP="00D13E34">
      <w:pPr>
        <w:ind w:firstLine="567"/>
        <w:jc w:val="both"/>
        <w:rPr>
          <w:sz w:val="24"/>
          <w:szCs w:val="28"/>
        </w:rPr>
      </w:pPr>
      <w:r w:rsidRPr="00B40434">
        <w:rPr>
          <w:sz w:val="24"/>
          <w:szCs w:val="28"/>
        </w:rPr>
        <w:t>- модификация EnB;</w:t>
      </w:r>
    </w:p>
    <w:p w:rsidR="00D13E34" w:rsidRPr="00B40434" w:rsidRDefault="00D13E34" w:rsidP="00D13E34">
      <w:pPr>
        <w:ind w:firstLine="567"/>
        <w:jc w:val="both"/>
        <w:rPr>
          <w:sz w:val="24"/>
          <w:szCs w:val="28"/>
        </w:rPr>
      </w:pPr>
      <w:r w:rsidRPr="00B40434">
        <w:rPr>
          <w:sz w:val="24"/>
          <w:szCs w:val="28"/>
        </w:rPr>
        <w:t>- документированная информация, определенная организацией как необходимая для эффективности СЭнМ и для демонстрации улучшения энергетических характеристик, необходимого для уверенности в том, что процессы выполняются в соответствии с планом;</w:t>
      </w:r>
    </w:p>
    <w:p w:rsidR="00D13E34" w:rsidRPr="00B40434" w:rsidRDefault="00D13E34" w:rsidP="00D13E34">
      <w:pPr>
        <w:ind w:firstLine="567"/>
        <w:jc w:val="both"/>
        <w:rPr>
          <w:sz w:val="24"/>
          <w:szCs w:val="28"/>
        </w:rPr>
      </w:pPr>
      <w:r w:rsidRPr="00B40434">
        <w:rPr>
          <w:sz w:val="24"/>
          <w:szCs w:val="28"/>
        </w:rPr>
        <w:t>- мониторинг и измерение и другие средства установления точности и воспроизводимости;</w:t>
      </w:r>
    </w:p>
    <w:p w:rsidR="00D13E34" w:rsidRPr="00B40434" w:rsidRDefault="00D13E34" w:rsidP="00D13E34">
      <w:pPr>
        <w:ind w:firstLine="567"/>
        <w:jc w:val="both"/>
        <w:rPr>
          <w:sz w:val="24"/>
          <w:szCs w:val="28"/>
        </w:rPr>
      </w:pPr>
      <w:r w:rsidRPr="00B40434">
        <w:rPr>
          <w:sz w:val="24"/>
          <w:szCs w:val="28"/>
        </w:rPr>
        <w:t>- проектные работы, связанные с энергоэффективностью;</w:t>
      </w:r>
    </w:p>
    <w:p w:rsidR="00D13E34" w:rsidRPr="00B40434" w:rsidRDefault="00D13E34" w:rsidP="00D13E34">
      <w:pPr>
        <w:ind w:firstLine="567"/>
        <w:jc w:val="both"/>
        <w:rPr>
          <w:sz w:val="24"/>
          <w:szCs w:val="28"/>
        </w:rPr>
      </w:pPr>
      <w:r w:rsidRPr="00B40434">
        <w:rPr>
          <w:sz w:val="24"/>
          <w:szCs w:val="28"/>
        </w:rPr>
        <w:t>- результаты расследования и реагирования на значительные отклонения в энергетических показателях;</w:t>
      </w:r>
    </w:p>
    <w:p w:rsidR="00D13E34" w:rsidRPr="00B40434" w:rsidRDefault="00D13E34" w:rsidP="00D13E34">
      <w:pPr>
        <w:ind w:firstLine="567"/>
        <w:jc w:val="both"/>
        <w:rPr>
          <w:sz w:val="24"/>
          <w:szCs w:val="28"/>
        </w:rPr>
      </w:pPr>
      <w:r w:rsidRPr="00B40434">
        <w:rPr>
          <w:sz w:val="24"/>
          <w:szCs w:val="28"/>
        </w:rPr>
        <w:t>- результаты мониторинга и измерений;</w:t>
      </w:r>
    </w:p>
    <w:p w:rsidR="00D13E34" w:rsidRPr="00B40434" w:rsidRDefault="00D13E34" w:rsidP="00D13E34">
      <w:pPr>
        <w:ind w:firstLine="567"/>
        <w:jc w:val="both"/>
        <w:rPr>
          <w:sz w:val="24"/>
          <w:szCs w:val="28"/>
        </w:rPr>
      </w:pPr>
      <w:r w:rsidRPr="00B40434">
        <w:rPr>
          <w:sz w:val="24"/>
          <w:szCs w:val="28"/>
        </w:rPr>
        <w:t>- результаты оценки соответствия и предпринятые действия;</w:t>
      </w:r>
    </w:p>
    <w:p w:rsidR="00D13E34" w:rsidRPr="00B40434" w:rsidRDefault="00D13E34" w:rsidP="00D13E34">
      <w:pPr>
        <w:ind w:firstLine="567"/>
        <w:jc w:val="both"/>
        <w:rPr>
          <w:sz w:val="24"/>
          <w:szCs w:val="28"/>
        </w:rPr>
      </w:pPr>
      <w:r w:rsidRPr="00B40434">
        <w:rPr>
          <w:sz w:val="24"/>
          <w:szCs w:val="28"/>
        </w:rPr>
        <w:t>- свидетельство реализации программы внутреннего аудита;</w:t>
      </w:r>
    </w:p>
    <w:p w:rsidR="00D13E34" w:rsidRPr="00B40434" w:rsidRDefault="00D13E34" w:rsidP="00D13E34">
      <w:pPr>
        <w:ind w:firstLine="567"/>
        <w:jc w:val="both"/>
        <w:rPr>
          <w:sz w:val="24"/>
          <w:szCs w:val="28"/>
        </w:rPr>
      </w:pPr>
      <w:r w:rsidRPr="00B40434">
        <w:rPr>
          <w:sz w:val="24"/>
          <w:szCs w:val="28"/>
        </w:rPr>
        <w:t>- результаты внутреннего аудита;</w:t>
      </w:r>
    </w:p>
    <w:p w:rsidR="00D13E34" w:rsidRPr="00B40434" w:rsidRDefault="00D13E34" w:rsidP="00D13E34">
      <w:pPr>
        <w:ind w:firstLine="567"/>
        <w:jc w:val="both"/>
        <w:rPr>
          <w:sz w:val="24"/>
          <w:szCs w:val="28"/>
        </w:rPr>
      </w:pPr>
      <w:r w:rsidRPr="00B40434">
        <w:rPr>
          <w:sz w:val="24"/>
          <w:szCs w:val="28"/>
        </w:rPr>
        <w:t>- результаты рассмотрения руководством;</w:t>
      </w:r>
    </w:p>
    <w:p w:rsidR="00D13E34" w:rsidRPr="00B40434" w:rsidRDefault="00D13E34" w:rsidP="00D13E34">
      <w:pPr>
        <w:ind w:firstLine="567"/>
        <w:jc w:val="both"/>
        <w:rPr>
          <w:sz w:val="24"/>
          <w:szCs w:val="28"/>
        </w:rPr>
      </w:pPr>
      <w:r w:rsidRPr="00B40434">
        <w:rPr>
          <w:sz w:val="24"/>
          <w:szCs w:val="28"/>
        </w:rPr>
        <w:t>- результаты совещаний высшего руководства по СЭнМ;</w:t>
      </w:r>
    </w:p>
    <w:p w:rsidR="00D13E34" w:rsidRPr="00B40434" w:rsidRDefault="00D13E34" w:rsidP="00D13E34">
      <w:pPr>
        <w:ind w:firstLine="567"/>
        <w:jc w:val="both"/>
        <w:rPr>
          <w:sz w:val="24"/>
          <w:szCs w:val="28"/>
        </w:rPr>
      </w:pPr>
      <w:r w:rsidRPr="00B40434">
        <w:rPr>
          <w:sz w:val="24"/>
          <w:szCs w:val="28"/>
        </w:rPr>
        <w:t>- характер несоответствий и предпринятых действий;</w:t>
      </w:r>
    </w:p>
    <w:p w:rsidR="00D13E34" w:rsidRPr="00B40434" w:rsidRDefault="00D13E34" w:rsidP="00D13E34">
      <w:pPr>
        <w:ind w:firstLine="567"/>
        <w:jc w:val="both"/>
        <w:rPr>
          <w:sz w:val="24"/>
          <w:szCs w:val="28"/>
        </w:rPr>
      </w:pPr>
      <w:r w:rsidRPr="00B40434">
        <w:rPr>
          <w:sz w:val="24"/>
          <w:szCs w:val="28"/>
        </w:rPr>
        <w:t>- результаты корректирующих действий.</w:t>
      </w:r>
    </w:p>
    <w:p w:rsidR="00D13E34" w:rsidRPr="00B40434" w:rsidRDefault="00D13E34" w:rsidP="00D13E34">
      <w:pPr>
        <w:ind w:firstLine="567"/>
        <w:jc w:val="both"/>
        <w:rPr>
          <w:sz w:val="24"/>
          <w:szCs w:val="28"/>
        </w:rPr>
      </w:pPr>
      <w:r w:rsidRPr="00B40434">
        <w:rPr>
          <w:sz w:val="24"/>
          <w:szCs w:val="28"/>
        </w:rPr>
        <w:t>Организация определяет другие документы, которые необходимо вести или сохранять и которые необходимы для ее СЭнМ.</w:t>
      </w:r>
    </w:p>
    <w:p w:rsidR="00D13E34" w:rsidRPr="00B40434" w:rsidRDefault="00D13E34" w:rsidP="00D13E34">
      <w:pPr>
        <w:ind w:firstLine="567"/>
        <w:jc w:val="both"/>
        <w:rPr>
          <w:sz w:val="24"/>
          <w:szCs w:val="28"/>
        </w:rPr>
      </w:pPr>
    </w:p>
    <w:p w:rsidR="00D13E34" w:rsidRPr="00B40434" w:rsidRDefault="00D13E34" w:rsidP="00D13E34">
      <w:pPr>
        <w:ind w:firstLine="567"/>
        <w:jc w:val="both"/>
        <w:rPr>
          <w:b/>
          <w:sz w:val="24"/>
          <w:szCs w:val="28"/>
        </w:rPr>
      </w:pPr>
      <w:r w:rsidRPr="00B40434">
        <w:rPr>
          <w:b/>
          <w:sz w:val="24"/>
          <w:szCs w:val="28"/>
        </w:rPr>
        <w:t>7.5.2 Создание и обновление</w:t>
      </w:r>
    </w:p>
    <w:p w:rsidR="00D13E34" w:rsidRPr="00B40434" w:rsidRDefault="00D13E34" w:rsidP="00D13E34">
      <w:pPr>
        <w:ind w:firstLine="567"/>
        <w:jc w:val="both"/>
        <w:rPr>
          <w:sz w:val="24"/>
          <w:szCs w:val="28"/>
        </w:rPr>
      </w:pPr>
      <w:r w:rsidRPr="00B40434">
        <w:rPr>
          <w:sz w:val="24"/>
          <w:szCs w:val="28"/>
        </w:rPr>
        <w:t>Цель этого подпункта состоит в том, чтобы гарантировать, что при создании и обновлении документированной информации организация использует соответствующую идентификацию, формат и носитель, а также проверяет и утверждает ее. Организация должна использовать свой установленный процесс для рассмотрения и утверждения своей документированной информации, т.е. наличие определенного лица, уполномоченного утверждать документированную информацию.</w:t>
      </w:r>
    </w:p>
    <w:p w:rsidR="00D13E34" w:rsidRPr="00B40434" w:rsidRDefault="00D13E34" w:rsidP="00D13E34">
      <w:pPr>
        <w:ind w:firstLine="567"/>
        <w:jc w:val="both"/>
        <w:rPr>
          <w:sz w:val="24"/>
          <w:szCs w:val="28"/>
        </w:rPr>
      </w:pPr>
      <w:r w:rsidRPr="00B40434">
        <w:rPr>
          <w:sz w:val="24"/>
          <w:szCs w:val="28"/>
        </w:rPr>
        <w:t>Идентификация, формат и носитель, используемые для документированной информации, выбираются организацией, внедряющей СЭнМ; не требуется, чтобы она была в виде текстового формата или бумажного руководства. Документированная информация должна включать идентификацию и описание. Для этого существует множество методов, таких как определение названия, даты, автора или номера ссылки (или комбинация двух или более из этих методов), которые организация может использовать для определения информации и ее статуса.</w:t>
      </w:r>
    </w:p>
    <w:p w:rsidR="00D13E34" w:rsidRPr="00B40434" w:rsidRDefault="00D13E34" w:rsidP="00D13E34">
      <w:pPr>
        <w:ind w:firstLine="567"/>
        <w:jc w:val="both"/>
        <w:rPr>
          <w:sz w:val="24"/>
          <w:szCs w:val="28"/>
        </w:rPr>
      </w:pPr>
    </w:p>
    <w:p w:rsidR="00D13E34" w:rsidRPr="00B40434" w:rsidRDefault="00D13E34" w:rsidP="00D13E34">
      <w:pPr>
        <w:ind w:firstLine="567"/>
        <w:jc w:val="both"/>
        <w:rPr>
          <w:b/>
          <w:sz w:val="24"/>
          <w:szCs w:val="28"/>
        </w:rPr>
      </w:pPr>
      <w:r w:rsidRPr="00B40434">
        <w:rPr>
          <w:b/>
          <w:sz w:val="24"/>
          <w:szCs w:val="28"/>
        </w:rPr>
        <w:lastRenderedPageBreak/>
        <w:t>7.5.3 Управление документированной информацией</w:t>
      </w:r>
    </w:p>
    <w:p w:rsidR="00D13E34" w:rsidRPr="00B40434" w:rsidRDefault="00D13E34" w:rsidP="00D13E34">
      <w:pPr>
        <w:ind w:firstLine="567"/>
        <w:jc w:val="both"/>
        <w:rPr>
          <w:sz w:val="24"/>
          <w:szCs w:val="28"/>
        </w:rPr>
      </w:pPr>
      <w:r w:rsidRPr="00B40434">
        <w:rPr>
          <w:sz w:val="24"/>
          <w:szCs w:val="28"/>
        </w:rPr>
        <w:t>Целью этого подпункта является обеспечение того, чтобы документированная информация была доступна на подходящем носителе, когда это необходимо, и что она надлежащим образом защищена.</w:t>
      </w:r>
    </w:p>
    <w:p w:rsidR="00D13E34" w:rsidRPr="00B40434" w:rsidRDefault="00D13E34" w:rsidP="00D13E34">
      <w:pPr>
        <w:ind w:firstLine="567"/>
        <w:jc w:val="both"/>
        <w:rPr>
          <w:sz w:val="24"/>
          <w:szCs w:val="28"/>
        </w:rPr>
      </w:pPr>
      <w:r w:rsidRPr="00B40434">
        <w:rPr>
          <w:sz w:val="24"/>
          <w:szCs w:val="28"/>
        </w:rPr>
        <w:t>Приняв решение о том, какая документированная информация необходима для СЭнМ, организация должна обеспечить ее доступность для соответствующих областей, отделов и персонала. Документированная информация также должна быть в форме, пригодной для использования по назначению. Информация может быть в электронном формате, которую можно загрузить или разместить, например, температуры для правильной работы котла.</w:t>
      </w:r>
    </w:p>
    <w:p w:rsidR="00D13E34" w:rsidRPr="00B40434" w:rsidRDefault="00D13E34" w:rsidP="00D13E34">
      <w:pPr>
        <w:ind w:firstLine="567"/>
        <w:jc w:val="both"/>
        <w:rPr>
          <w:sz w:val="24"/>
          <w:szCs w:val="28"/>
        </w:rPr>
      </w:pPr>
      <w:r w:rsidRPr="00B40434">
        <w:rPr>
          <w:sz w:val="24"/>
          <w:szCs w:val="28"/>
        </w:rPr>
        <w:t>При необходимости организация может использовать существующий процесс управления документацией.</w:t>
      </w:r>
    </w:p>
    <w:p w:rsidR="00D13E34" w:rsidRPr="00B40434" w:rsidRDefault="00D13E34" w:rsidP="00D13E34">
      <w:pPr>
        <w:ind w:firstLine="567"/>
        <w:jc w:val="both"/>
        <w:rPr>
          <w:sz w:val="24"/>
          <w:szCs w:val="28"/>
        </w:rPr>
      </w:pPr>
      <w:r w:rsidRPr="00B40434">
        <w:rPr>
          <w:sz w:val="24"/>
          <w:szCs w:val="28"/>
        </w:rPr>
        <w:t>Правильная идентификация документов СЭнМ имеет решающее значение для обеспечения того, чтобы использовались самые последние документы, чтобы их можно было легко найти, и чтобы устаревшие документы удалялись из мест использования.</w:t>
      </w:r>
    </w:p>
    <w:p w:rsidR="00D13E34" w:rsidRPr="00B40434" w:rsidRDefault="00D13E34" w:rsidP="00D13E34">
      <w:pPr>
        <w:ind w:firstLine="567"/>
        <w:jc w:val="both"/>
        <w:rPr>
          <w:sz w:val="24"/>
          <w:szCs w:val="28"/>
        </w:rPr>
      </w:pPr>
      <w:r w:rsidRPr="00B40434">
        <w:rPr>
          <w:sz w:val="24"/>
          <w:szCs w:val="28"/>
        </w:rPr>
        <w:t>Установив процесс управления распространением и доступом к документированной информации, организация должна рассмотреть, как она хранится, поддерживается и утилизируется по мере необходимости с течением времени.</w:t>
      </w:r>
    </w:p>
    <w:p w:rsidR="00D13E34" w:rsidRPr="00B40434" w:rsidRDefault="00D13E34" w:rsidP="00D13E34">
      <w:pPr>
        <w:ind w:firstLine="567"/>
        <w:jc w:val="both"/>
        <w:rPr>
          <w:sz w:val="24"/>
          <w:szCs w:val="28"/>
        </w:rPr>
      </w:pPr>
      <w:r w:rsidRPr="00B40434">
        <w:rPr>
          <w:sz w:val="24"/>
          <w:szCs w:val="28"/>
        </w:rPr>
        <w:t>Если документированная информация сохраняется в качестве доказательства соответствия, она должна быть защищена от непреднамеренных изменений. Рекомендуется, чтобы организация разрешала только контролируемый доступ к такой информации, т.е. авторизованный доступ для соответствующих лиц, работающих от имени организации, или ограниченный электронный доступ, такой как «только чтение», в зависимости от обстоятельств.</w:t>
      </w:r>
    </w:p>
    <w:p w:rsidR="00D13E34" w:rsidRPr="00B40434" w:rsidRDefault="00D13E34" w:rsidP="00D13E34">
      <w:pPr>
        <w:ind w:firstLine="567"/>
        <w:jc w:val="both"/>
        <w:rPr>
          <w:sz w:val="24"/>
          <w:szCs w:val="28"/>
        </w:rPr>
      </w:pPr>
      <w:r w:rsidRPr="00B40434">
        <w:rPr>
          <w:sz w:val="24"/>
          <w:szCs w:val="28"/>
        </w:rPr>
        <w:t xml:space="preserve">Документы внешнего происхождения </w:t>
      </w:r>
      <w:r>
        <w:rPr>
          <w:sz w:val="24"/>
          <w:szCs w:val="28"/>
        </w:rPr>
        <w:t>–</w:t>
      </w:r>
      <w:r w:rsidRPr="00B40434">
        <w:rPr>
          <w:sz w:val="24"/>
          <w:szCs w:val="28"/>
        </w:rPr>
        <w:t xml:space="preserve"> это документы, созданные за пределами организации. Они не могут быть изменены или обновлены организацией, но могут быть необходимы для эффективного планирования и контроля СЭнМ. Например, ISO</w:t>
      </w:r>
      <w:r w:rsidRPr="00D13E34">
        <w:rPr>
          <w:snapToGrid w:val="0"/>
          <w:sz w:val="24"/>
        </w:rPr>
        <w:t> </w:t>
      </w:r>
      <w:r w:rsidRPr="00B40434">
        <w:rPr>
          <w:sz w:val="24"/>
          <w:szCs w:val="28"/>
        </w:rPr>
        <w:t xml:space="preserve">50001:2018 </w:t>
      </w:r>
      <w:r>
        <w:rPr>
          <w:sz w:val="24"/>
          <w:szCs w:val="28"/>
        </w:rPr>
        <w:t>–</w:t>
      </w:r>
      <w:r w:rsidRPr="00B40434">
        <w:rPr>
          <w:sz w:val="24"/>
          <w:szCs w:val="28"/>
        </w:rPr>
        <w:t xml:space="preserve"> это внешний документ.</w:t>
      </w:r>
    </w:p>
    <w:p w:rsidR="00D13E34" w:rsidRPr="00B40434" w:rsidRDefault="00D13E34" w:rsidP="00D13E34">
      <w:pPr>
        <w:ind w:firstLine="567"/>
        <w:jc w:val="both"/>
        <w:rPr>
          <w:sz w:val="24"/>
          <w:szCs w:val="28"/>
        </w:rPr>
      </w:pPr>
      <w:r w:rsidRPr="00B40434">
        <w:rPr>
          <w:sz w:val="24"/>
          <w:szCs w:val="28"/>
        </w:rPr>
        <w:t>Примеры внешних документов включают:</w:t>
      </w:r>
    </w:p>
    <w:p w:rsidR="00D13E34" w:rsidRPr="00B40434" w:rsidRDefault="00D13E34" w:rsidP="00D13E34">
      <w:pPr>
        <w:ind w:firstLine="567"/>
        <w:jc w:val="both"/>
        <w:rPr>
          <w:sz w:val="24"/>
          <w:szCs w:val="28"/>
        </w:rPr>
      </w:pPr>
      <w:r w:rsidRPr="00B40434">
        <w:rPr>
          <w:sz w:val="24"/>
          <w:szCs w:val="28"/>
        </w:rPr>
        <w:t>- законы, постановления и постановления;</w:t>
      </w:r>
    </w:p>
    <w:p w:rsidR="00D13E34" w:rsidRPr="00B40434" w:rsidRDefault="00D13E34" w:rsidP="00D13E34">
      <w:pPr>
        <w:ind w:firstLine="567"/>
        <w:jc w:val="both"/>
        <w:rPr>
          <w:sz w:val="24"/>
          <w:szCs w:val="28"/>
        </w:rPr>
      </w:pPr>
      <w:r w:rsidRPr="00B40434">
        <w:rPr>
          <w:sz w:val="24"/>
          <w:szCs w:val="28"/>
        </w:rPr>
        <w:t>- строительные нормы;</w:t>
      </w:r>
    </w:p>
    <w:p w:rsidR="00D13E34" w:rsidRPr="00B40434" w:rsidRDefault="00D13E34" w:rsidP="00D13E34">
      <w:pPr>
        <w:ind w:firstLine="567"/>
        <w:jc w:val="both"/>
        <w:rPr>
          <w:sz w:val="24"/>
          <w:szCs w:val="28"/>
        </w:rPr>
      </w:pPr>
      <w:r w:rsidRPr="00B40434">
        <w:rPr>
          <w:sz w:val="24"/>
          <w:szCs w:val="28"/>
        </w:rPr>
        <w:t>- добровольные своды правил;</w:t>
      </w:r>
    </w:p>
    <w:p w:rsidR="00D13E34" w:rsidRPr="00B40434" w:rsidRDefault="00D13E34" w:rsidP="00D13E34">
      <w:pPr>
        <w:ind w:firstLine="567"/>
        <w:jc w:val="both"/>
        <w:rPr>
          <w:sz w:val="24"/>
          <w:szCs w:val="28"/>
        </w:rPr>
      </w:pPr>
      <w:r w:rsidRPr="00B40434">
        <w:rPr>
          <w:sz w:val="24"/>
          <w:szCs w:val="28"/>
        </w:rPr>
        <w:t>- отраслевые или другие стандарты;</w:t>
      </w:r>
    </w:p>
    <w:p w:rsidR="00D13E34" w:rsidRPr="00B40434" w:rsidRDefault="00D13E34" w:rsidP="00D13E34">
      <w:pPr>
        <w:ind w:firstLine="567"/>
        <w:jc w:val="both"/>
        <w:rPr>
          <w:sz w:val="24"/>
          <w:szCs w:val="28"/>
        </w:rPr>
      </w:pPr>
      <w:r w:rsidRPr="00B40434">
        <w:rPr>
          <w:sz w:val="24"/>
          <w:szCs w:val="28"/>
        </w:rPr>
        <w:t>- тарифы на коммунальные услуги и тарифные списки;</w:t>
      </w:r>
    </w:p>
    <w:p w:rsidR="00D13E34" w:rsidRPr="00B40434" w:rsidRDefault="00D13E34" w:rsidP="00D13E34">
      <w:pPr>
        <w:ind w:firstLine="567"/>
        <w:jc w:val="both"/>
        <w:rPr>
          <w:sz w:val="24"/>
          <w:szCs w:val="28"/>
        </w:rPr>
      </w:pPr>
      <w:r w:rsidRPr="00B40434">
        <w:rPr>
          <w:sz w:val="24"/>
          <w:szCs w:val="28"/>
        </w:rPr>
        <w:t>- протоколы, такие как измерение и проверка, выбросы ПГ или отчетность по устойчивому развитию.</w:t>
      </w:r>
    </w:p>
    <w:p w:rsidR="00D13E34" w:rsidRPr="00B40434" w:rsidRDefault="00D13E34" w:rsidP="00D13E34">
      <w:pPr>
        <w:ind w:firstLine="567"/>
        <w:jc w:val="both"/>
        <w:rPr>
          <w:sz w:val="24"/>
          <w:szCs w:val="28"/>
        </w:rPr>
      </w:pPr>
    </w:p>
    <w:p w:rsidR="00D13E34" w:rsidRPr="00B40434" w:rsidRDefault="00D13E34" w:rsidP="00D13E34">
      <w:pPr>
        <w:ind w:firstLine="567"/>
        <w:jc w:val="both"/>
        <w:rPr>
          <w:b/>
          <w:sz w:val="24"/>
          <w:szCs w:val="28"/>
        </w:rPr>
      </w:pPr>
      <w:r w:rsidRPr="00B40434">
        <w:rPr>
          <w:b/>
          <w:sz w:val="24"/>
          <w:szCs w:val="28"/>
        </w:rPr>
        <w:t>8 Эксплуатация</w:t>
      </w:r>
    </w:p>
    <w:p w:rsidR="00D13E34" w:rsidRPr="00D13E34" w:rsidRDefault="00D13E34" w:rsidP="00D13E34">
      <w:pPr>
        <w:ind w:firstLine="567"/>
        <w:jc w:val="both"/>
        <w:rPr>
          <w:sz w:val="24"/>
          <w:szCs w:val="28"/>
        </w:rPr>
      </w:pPr>
    </w:p>
    <w:p w:rsidR="00D13E34" w:rsidRPr="00B40434" w:rsidRDefault="00D13E34" w:rsidP="00D13E34">
      <w:pPr>
        <w:ind w:firstLine="567"/>
        <w:jc w:val="both"/>
        <w:rPr>
          <w:b/>
          <w:sz w:val="24"/>
          <w:szCs w:val="28"/>
        </w:rPr>
      </w:pPr>
      <w:r w:rsidRPr="00B40434">
        <w:rPr>
          <w:b/>
          <w:sz w:val="24"/>
          <w:szCs w:val="28"/>
        </w:rPr>
        <w:t>8.1 Оперативное планирование и контроль</w:t>
      </w:r>
    </w:p>
    <w:p w:rsidR="00D13E34" w:rsidRPr="00B40434" w:rsidRDefault="00D13E34" w:rsidP="00D13E34">
      <w:pPr>
        <w:ind w:firstLine="567"/>
        <w:jc w:val="both"/>
        <w:rPr>
          <w:sz w:val="24"/>
          <w:szCs w:val="28"/>
        </w:rPr>
      </w:pPr>
      <w:r w:rsidRPr="00B40434">
        <w:rPr>
          <w:sz w:val="24"/>
          <w:szCs w:val="28"/>
        </w:rPr>
        <w:t>Оперативное планирование и контроль помогают обеспечить эффективную эксплуатацию и техническое обслуживание SEU и связанного с ними оборудования и систем. Он также предоставляет эксплуатационному персоналу средства для выявления и сообщения о проблемах в работе оборудования, таких как неисправные клапаны или счетчики. В рамках постоянного совершенствования средства оперативного и технического обслуживания могут быть распространены на другие виды использования энергии за пределами установленных SEU. Экономия затрат на энергию обеспечивает финансовый стимул для решения этих проблем, если они не влияют на производительность или надежность.</w:t>
      </w:r>
    </w:p>
    <w:p w:rsidR="00D13E34" w:rsidRPr="00B40434" w:rsidRDefault="00D13E34" w:rsidP="00D13E34">
      <w:pPr>
        <w:ind w:firstLine="567"/>
        <w:jc w:val="both"/>
        <w:rPr>
          <w:sz w:val="24"/>
          <w:szCs w:val="28"/>
        </w:rPr>
      </w:pPr>
      <w:r w:rsidRPr="00B40434">
        <w:rPr>
          <w:sz w:val="24"/>
          <w:szCs w:val="28"/>
        </w:rPr>
        <w:t xml:space="preserve">Эффективный оперативный контроль и связанное с ним обучение соответствующего </w:t>
      </w:r>
      <w:r w:rsidRPr="00B40434">
        <w:rPr>
          <w:sz w:val="24"/>
          <w:szCs w:val="28"/>
        </w:rPr>
        <w:lastRenderedPageBreak/>
        <w:t>персонала часто обеспечивают значительные возможности для улучшения энергоэффективности, как правило, при низких затратах. В некоторых случаях можно уменьшить изменчивость энергетических характеристик, вызванную человеческим фактором, за счет технических усовершенствований, таких как автоматическое переключение, автоматизация системы управления или ограничители частоты вращения двигателя для транспортных средств. Также важно обновлять или модифицировать обучение операторов в ответ на изменения в средствах управления эксплуатацией и техническим обслуживанием.</w:t>
      </w:r>
    </w:p>
    <w:p w:rsidR="00D13E34" w:rsidRPr="00B40434" w:rsidRDefault="00D13E34" w:rsidP="00D13E34">
      <w:pPr>
        <w:ind w:firstLine="567"/>
        <w:jc w:val="both"/>
        <w:rPr>
          <w:sz w:val="24"/>
          <w:szCs w:val="28"/>
        </w:rPr>
      </w:pPr>
      <w:r w:rsidRPr="00B40434">
        <w:rPr>
          <w:sz w:val="24"/>
          <w:szCs w:val="28"/>
        </w:rPr>
        <w:t>При внедрении требований ISO 50001:2018, 8.1, важно начать с определения существующих средств управления эксплуатацией и техническим обслуживанием объектов, оборудования, систем или процессов, связанных с SEU. Примеры оперативного контроля могут включать, но не ограничиваться:</w:t>
      </w:r>
    </w:p>
    <w:p w:rsidR="00D13E34" w:rsidRPr="00B40434" w:rsidRDefault="00D13E34" w:rsidP="00D13E34">
      <w:pPr>
        <w:ind w:firstLine="567"/>
        <w:jc w:val="both"/>
        <w:rPr>
          <w:sz w:val="24"/>
          <w:szCs w:val="28"/>
        </w:rPr>
      </w:pPr>
      <w:r w:rsidRPr="00B40434">
        <w:rPr>
          <w:sz w:val="24"/>
          <w:szCs w:val="28"/>
        </w:rPr>
        <w:t>- документированные процедуры;</w:t>
      </w:r>
    </w:p>
    <w:p w:rsidR="00D13E34" w:rsidRPr="00B40434" w:rsidRDefault="00D13E34" w:rsidP="00D13E34">
      <w:pPr>
        <w:ind w:firstLine="567"/>
        <w:jc w:val="both"/>
        <w:rPr>
          <w:sz w:val="24"/>
          <w:szCs w:val="28"/>
        </w:rPr>
      </w:pPr>
      <w:r w:rsidRPr="00B40434">
        <w:rPr>
          <w:sz w:val="24"/>
          <w:szCs w:val="28"/>
        </w:rPr>
        <w:t>- инструкция по эксплуатации;</w:t>
      </w:r>
    </w:p>
    <w:p w:rsidR="00D13E34" w:rsidRPr="00B40434" w:rsidRDefault="00D13E34" w:rsidP="00D13E34">
      <w:pPr>
        <w:ind w:firstLine="567"/>
        <w:jc w:val="both"/>
        <w:rPr>
          <w:sz w:val="24"/>
          <w:szCs w:val="28"/>
        </w:rPr>
      </w:pPr>
      <w:r w:rsidRPr="00B40434">
        <w:rPr>
          <w:sz w:val="24"/>
          <w:szCs w:val="28"/>
        </w:rPr>
        <w:t>- критические рабочие параметры;</w:t>
      </w:r>
    </w:p>
    <w:p w:rsidR="00D13E34" w:rsidRPr="00B40434" w:rsidRDefault="00D13E34" w:rsidP="00D13E34">
      <w:pPr>
        <w:ind w:firstLine="567"/>
        <w:jc w:val="both"/>
        <w:rPr>
          <w:sz w:val="24"/>
          <w:szCs w:val="28"/>
        </w:rPr>
      </w:pPr>
      <w:r w:rsidRPr="00B40434">
        <w:rPr>
          <w:sz w:val="24"/>
          <w:szCs w:val="28"/>
        </w:rPr>
        <w:t>- физические устройства (например, клапаны управления потоком, системы автоматизации, программируемые логические контроллеры);</w:t>
      </w:r>
    </w:p>
    <w:p w:rsidR="00D13E34" w:rsidRPr="00B40434" w:rsidRDefault="00D13E34" w:rsidP="00D13E34">
      <w:pPr>
        <w:ind w:firstLine="567"/>
        <w:jc w:val="both"/>
        <w:rPr>
          <w:sz w:val="24"/>
          <w:szCs w:val="28"/>
        </w:rPr>
      </w:pPr>
      <w:r w:rsidRPr="00B40434">
        <w:rPr>
          <w:sz w:val="24"/>
          <w:szCs w:val="28"/>
        </w:rPr>
        <w:t>- уставки и корректировки уставки;</w:t>
      </w:r>
    </w:p>
    <w:p w:rsidR="00D13E34" w:rsidRPr="00B40434" w:rsidRDefault="00D13E34" w:rsidP="00D13E34">
      <w:pPr>
        <w:ind w:firstLine="567"/>
        <w:jc w:val="both"/>
        <w:rPr>
          <w:sz w:val="24"/>
          <w:szCs w:val="28"/>
        </w:rPr>
      </w:pPr>
      <w:r w:rsidRPr="00B40434">
        <w:rPr>
          <w:sz w:val="24"/>
          <w:szCs w:val="28"/>
        </w:rPr>
        <w:t>- процедура технического обслуживания;</w:t>
      </w:r>
    </w:p>
    <w:p w:rsidR="00D13E34" w:rsidRPr="00B40434" w:rsidRDefault="00D13E34" w:rsidP="00D13E34">
      <w:pPr>
        <w:ind w:firstLine="567"/>
        <w:jc w:val="both"/>
        <w:rPr>
          <w:sz w:val="24"/>
          <w:szCs w:val="28"/>
        </w:rPr>
      </w:pPr>
      <w:r w:rsidRPr="00B40434">
        <w:rPr>
          <w:sz w:val="24"/>
          <w:szCs w:val="28"/>
        </w:rPr>
        <w:t>- лицензированный персонал;</w:t>
      </w:r>
    </w:p>
    <w:p w:rsidR="00D13E34" w:rsidRPr="00B40434" w:rsidRDefault="00D13E34" w:rsidP="00D13E34">
      <w:pPr>
        <w:ind w:firstLine="567"/>
        <w:jc w:val="both"/>
        <w:rPr>
          <w:sz w:val="24"/>
          <w:szCs w:val="28"/>
        </w:rPr>
      </w:pPr>
      <w:r w:rsidRPr="00B40434">
        <w:rPr>
          <w:sz w:val="24"/>
          <w:szCs w:val="28"/>
        </w:rPr>
        <w:t>- дизайн или другие спецификации;</w:t>
      </w:r>
    </w:p>
    <w:p w:rsidR="00D13E34" w:rsidRPr="00B40434" w:rsidRDefault="00D13E34" w:rsidP="00D13E34">
      <w:pPr>
        <w:ind w:firstLine="567"/>
        <w:jc w:val="both"/>
        <w:rPr>
          <w:sz w:val="24"/>
          <w:szCs w:val="28"/>
        </w:rPr>
      </w:pPr>
      <w:r w:rsidRPr="00B40434">
        <w:rPr>
          <w:sz w:val="24"/>
          <w:szCs w:val="28"/>
        </w:rPr>
        <w:t>- методы мониторинга, такие как контрольные карты;</w:t>
      </w:r>
    </w:p>
    <w:p w:rsidR="00D13E34" w:rsidRPr="00B40434" w:rsidRDefault="00D13E34" w:rsidP="00D13E34">
      <w:pPr>
        <w:ind w:firstLine="567"/>
        <w:jc w:val="both"/>
        <w:rPr>
          <w:sz w:val="24"/>
          <w:szCs w:val="28"/>
        </w:rPr>
      </w:pPr>
      <w:r w:rsidRPr="00B40434">
        <w:rPr>
          <w:sz w:val="24"/>
          <w:szCs w:val="28"/>
        </w:rPr>
        <w:t>- план критериев технического обслуживания (например, анализ того, следует ли перемотать поврежденный двигатель или купить новый);</w:t>
      </w:r>
    </w:p>
    <w:p w:rsidR="00D13E34" w:rsidRPr="00B40434" w:rsidRDefault="00D13E34" w:rsidP="00D13E34">
      <w:pPr>
        <w:ind w:firstLine="567"/>
        <w:jc w:val="both"/>
        <w:rPr>
          <w:sz w:val="24"/>
          <w:szCs w:val="28"/>
        </w:rPr>
      </w:pPr>
      <w:r w:rsidRPr="00B40434">
        <w:rPr>
          <w:sz w:val="24"/>
          <w:szCs w:val="28"/>
        </w:rPr>
        <w:t>- любое сочетание вышеперечисленного.</w:t>
      </w:r>
    </w:p>
    <w:p w:rsidR="00D13E34" w:rsidRPr="00B40434" w:rsidRDefault="00D13E34" w:rsidP="00D13E34">
      <w:pPr>
        <w:ind w:firstLine="567"/>
        <w:jc w:val="both"/>
        <w:rPr>
          <w:sz w:val="24"/>
          <w:szCs w:val="28"/>
        </w:rPr>
      </w:pPr>
      <w:r w:rsidRPr="00B40434">
        <w:rPr>
          <w:sz w:val="24"/>
          <w:szCs w:val="28"/>
        </w:rPr>
        <w:t>Их может потребоваться только обновить с учетом специфики энергии. Это дает возможность использовать то, что уже имеется, и обеспечить наличие критериев для эффективной эксплуатации и технического обслуживания, внедрение критериев и доведение их до соответствующего персонала, а также сохранение соответствующей документированной информации.</w:t>
      </w:r>
    </w:p>
    <w:p w:rsidR="00D13E34" w:rsidRPr="00B40434" w:rsidRDefault="00D13E34" w:rsidP="00D13E34">
      <w:pPr>
        <w:ind w:firstLine="567"/>
        <w:jc w:val="both"/>
        <w:rPr>
          <w:sz w:val="24"/>
          <w:szCs w:val="28"/>
        </w:rPr>
      </w:pPr>
      <w:r w:rsidRPr="00B40434">
        <w:rPr>
          <w:sz w:val="24"/>
          <w:szCs w:val="28"/>
        </w:rPr>
        <w:t>Техническое обслуживание является важным и часто экономически эффективным элементом оперативного контроля. Примеры методов технического обслуживания, которые могут быть оперативными средствами контроля, включают, но не ограничиваются:</w:t>
      </w:r>
    </w:p>
    <w:p w:rsidR="00D13E34" w:rsidRPr="00B40434" w:rsidRDefault="00D13E34" w:rsidP="00D13E34">
      <w:pPr>
        <w:ind w:firstLine="567"/>
        <w:jc w:val="both"/>
        <w:rPr>
          <w:sz w:val="24"/>
          <w:szCs w:val="28"/>
        </w:rPr>
      </w:pPr>
      <w:r w:rsidRPr="00B40434">
        <w:rPr>
          <w:sz w:val="24"/>
          <w:szCs w:val="28"/>
        </w:rPr>
        <w:t>- профилактика;</w:t>
      </w:r>
    </w:p>
    <w:p w:rsidR="00D13E34" w:rsidRPr="00B40434" w:rsidRDefault="00D13E34" w:rsidP="00D13E34">
      <w:pPr>
        <w:ind w:firstLine="567"/>
        <w:jc w:val="both"/>
        <w:rPr>
          <w:sz w:val="24"/>
          <w:szCs w:val="28"/>
        </w:rPr>
      </w:pPr>
      <w:r w:rsidRPr="00B40434">
        <w:rPr>
          <w:sz w:val="24"/>
          <w:szCs w:val="28"/>
        </w:rPr>
        <w:t>- профилактическое обслуживание, такое как тепловой мониторинг или анализ вибрации;</w:t>
      </w:r>
    </w:p>
    <w:p w:rsidR="00D13E34" w:rsidRPr="00B40434" w:rsidRDefault="00D13E34" w:rsidP="00D13E34">
      <w:pPr>
        <w:ind w:firstLine="567"/>
        <w:jc w:val="both"/>
        <w:rPr>
          <w:sz w:val="24"/>
          <w:szCs w:val="28"/>
        </w:rPr>
      </w:pPr>
      <w:r w:rsidRPr="00B40434">
        <w:rPr>
          <w:sz w:val="24"/>
          <w:szCs w:val="28"/>
        </w:rPr>
        <w:t>- техническое обслуживание, ориентированное на надежность (требующее процедур технического обслуживания для конкретного оборудования);</w:t>
      </w:r>
    </w:p>
    <w:p w:rsidR="00D13E34" w:rsidRPr="00B40434" w:rsidRDefault="00D13E34" w:rsidP="00D13E34">
      <w:pPr>
        <w:ind w:firstLine="567"/>
        <w:jc w:val="both"/>
        <w:rPr>
          <w:sz w:val="24"/>
          <w:szCs w:val="28"/>
        </w:rPr>
      </w:pPr>
      <w:r w:rsidRPr="00B40434">
        <w:rPr>
          <w:sz w:val="24"/>
          <w:szCs w:val="28"/>
        </w:rPr>
        <w:t xml:space="preserve">- </w:t>
      </w:r>
      <w:r>
        <w:rPr>
          <w:sz w:val="24"/>
          <w:szCs w:val="28"/>
        </w:rPr>
        <w:t>о</w:t>
      </w:r>
      <w:r w:rsidRPr="00B40434">
        <w:rPr>
          <w:sz w:val="24"/>
          <w:szCs w:val="28"/>
        </w:rPr>
        <w:t>бщая эффективность оборудования;</w:t>
      </w:r>
    </w:p>
    <w:p w:rsidR="00D13E34" w:rsidRPr="00B40434" w:rsidRDefault="00D13E34" w:rsidP="00D13E34">
      <w:pPr>
        <w:ind w:firstLine="567"/>
        <w:jc w:val="both"/>
        <w:rPr>
          <w:sz w:val="24"/>
          <w:szCs w:val="28"/>
        </w:rPr>
      </w:pPr>
      <w:r w:rsidRPr="00B40434">
        <w:rPr>
          <w:sz w:val="24"/>
          <w:szCs w:val="28"/>
        </w:rPr>
        <w:t>- комплексное обслуживание оборудования;</w:t>
      </w:r>
    </w:p>
    <w:p w:rsidR="00D13E34" w:rsidRPr="00B40434" w:rsidRDefault="00D13E34" w:rsidP="00D13E34">
      <w:pPr>
        <w:ind w:firstLine="567"/>
        <w:jc w:val="both"/>
        <w:rPr>
          <w:sz w:val="24"/>
          <w:szCs w:val="28"/>
        </w:rPr>
      </w:pPr>
      <w:r w:rsidRPr="00B40434">
        <w:rPr>
          <w:sz w:val="24"/>
          <w:szCs w:val="28"/>
        </w:rPr>
        <w:t>- другие принципы, такие как «правильно с первого раза» (т. е. стремление к тому, чтобы желаемый результат был достигнут с первой попытки);</w:t>
      </w:r>
    </w:p>
    <w:p w:rsidR="00D13E34" w:rsidRPr="00B40434" w:rsidRDefault="00D13E34" w:rsidP="00D13E34">
      <w:pPr>
        <w:ind w:firstLine="567"/>
        <w:jc w:val="both"/>
        <w:rPr>
          <w:sz w:val="24"/>
          <w:szCs w:val="28"/>
        </w:rPr>
      </w:pPr>
      <w:r w:rsidRPr="00B40434">
        <w:rPr>
          <w:sz w:val="24"/>
          <w:szCs w:val="28"/>
        </w:rPr>
        <w:t>- аварийный план поломки;</w:t>
      </w:r>
    </w:p>
    <w:p w:rsidR="00D13E34" w:rsidRPr="00B40434" w:rsidRDefault="00D13E34" w:rsidP="00D13E34">
      <w:pPr>
        <w:ind w:firstLine="567"/>
        <w:jc w:val="both"/>
        <w:rPr>
          <w:sz w:val="24"/>
          <w:szCs w:val="28"/>
        </w:rPr>
      </w:pPr>
      <w:r w:rsidRPr="00B40434">
        <w:rPr>
          <w:sz w:val="24"/>
          <w:szCs w:val="28"/>
        </w:rPr>
        <w:t>- наряды на техническое обслуживание;</w:t>
      </w:r>
    </w:p>
    <w:p w:rsidR="00D13E34" w:rsidRPr="00B40434" w:rsidRDefault="00D13E34" w:rsidP="00D13E34">
      <w:pPr>
        <w:ind w:firstLine="567"/>
        <w:jc w:val="both"/>
        <w:rPr>
          <w:sz w:val="24"/>
          <w:szCs w:val="28"/>
        </w:rPr>
      </w:pPr>
      <w:r w:rsidRPr="00B40434">
        <w:rPr>
          <w:sz w:val="24"/>
          <w:szCs w:val="28"/>
        </w:rPr>
        <w:t>- программа профилактического обслуживания;</w:t>
      </w:r>
    </w:p>
    <w:p w:rsidR="00D13E34" w:rsidRPr="00B40434" w:rsidRDefault="00D13E34" w:rsidP="00D13E34">
      <w:pPr>
        <w:ind w:firstLine="567"/>
        <w:jc w:val="both"/>
        <w:rPr>
          <w:sz w:val="24"/>
          <w:szCs w:val="28"/>
        </w:rPr>
      </w:pPr>
      <w:r>
        <w:rPr>
          <w:sz w:val="24"/>
          <w:szCs w:val="28"/>
        </w:rPr>
        <w:t>-</w:t>
      </w:r>
      <w:r w:rsidRPr="00B40434">
        <w:rPr>
          <w:sz w:val="24"/>
          <w:szCs w:val="28"/>
        </w:rPr>
        <w:t xml:space="preserve"> уставки в системах управления;</w:t>
      </w:r>
    </w:p>
    <w:p w:rsidR="00D13E34" w:rsidRPr="00B40434" w:rsidRDefault="00D13E34" w:rsidP="00D13E34">
      <w:pPr>
        <w:ind w:firstLine="567"/>
        <w:jc w:val="both"/>
        <w:rPr>
          <w:sz w:val="24"/>
          <w:szCs w:val="28"/>
        </w:rPr>
      </w:pPr>
      <w:r w:rsidRPr="00B40434">
        <w:rPr>
          <w:sz w:val="24"/>
          <w:szCs w:val="28"/>
        </w:rPr>
        <w:t>- стандартные рабочие или эксплуатационные процедуры;</w:t>
      </w:r>
    </w:p>
    <w:p w:rsidR="00D13E34" w:rsidRPr="00B40434" w:rsidRDefault="00D13E34" w:rsidP="00D13E34">
      <w:pPr>
        <w:ind w:firstLine="567"/>
        <w:jc w:val="both"/>
        <w:rPr>
          <w:sz w:val="24"/>
          <w:szCs w:val="28"/>
        </w:rPr>
      </w:pPr>
      <w:r w:rsidRPr="00B40434">
        <w:rPr>
          <w:sz w:val="24"/>
          <w:szCs w:val="28"/>
        </w:rPr>
        <w:t>- эксплуатационные руководства;</w:t>
      </w:r>
    </w:p>
    <w:p w:rsidR="00D13E34" w:rsidRPr="00B40434" w:rsidRDefault="00D13E34" w:rsidP="00D13E34">
      <w:pPr>
        <w:ind w:firstLine="567"/>
        <w:jc w:val="both"/>
        <w:rPr>
          <w:sz w:val="24"/>
          <w:szCs w:val="28"/>
        </w:rPr>
      </w:pPr>
      <w:r>
        <w:rPr>
          <w:sz w:val="24"/>
          <w:szCs w:val="28"/>
        </w:rPr>
        <w:t>-</w:t>
      </w:r>
      <w:r w:rsidRPr="00B40434">
        <w:rPr>
          <w:sz w:val="24"/>
          <w:szCs w:val="28"/>
        </w:rPr>
        <w:t xml:space="preserve"> визуальный заводской контроль.</w:t>
      </w:r>
    </w:p>
    <w:p w:rsidR="00D13E34" w:rsidRPr="00B40434" w:rsidRDefault="00D13E34" w:rsidP="00D13E34">
      <w:pPr>
        <w:ind w:firstLine="567"/>
        <w:jc w:val="both"/>
        <w:rPr>
          <w:sz w:val="24"/>
          <w:szCs w:val="28"/>
        </w:rPr>
      </w:pPr>
      <w:r w:rsidRPr="00B40434">
        <w:rPr>
          <w:sz w:val="24"/>
          <w:szCs w:val="28"/>
        </w:rPr>
        <w:lastRenderedPageBreak/>
        <w:t>Когда в операции должны быть внесены запланированные изменения, организация гарантирует, что эти изменения выполняются контролируемым образом с минимальным влиянием на другие операции. С другой стороны, для незапланированных событий организация смягчает любые неблагоприятные последствия, например, путем разработки планов действий в непредвиденных обстоятельствах.</w:t>
      </w:r>
    </w:p>
    <w:p w:rsidR="00D13E34" w:rsidRPr="00B40434" w:rsidRDefault="00D13E34" w:rsidP="00D13E34">
      <w:pPr>
        <w:ind w:firstLine="567"/>
        <w:jc w:val="both"/>
        <w:rPr>
          <w:sz w:val="24"/>
          <w:szCs w:val="28"/>
        </w:rPr>
      </w:pPr>
      <w:r w:rsidRPr="00B40434">
        <w:rPr>
          <w:sz w:val="24"/>
          <w:szCs w:val="28"/>
        </w:rPr>
        <w:t>При аутсорсинге процесса организация контролирует любые соответствующие SEU, т.е. даже если процесс выполняется другой организацией, его энергетическая эффективность остается ответственностью организации.</w:t>
      </w:r>
    </w:p>
    <w:p w:rsidR="00D13E34" w:rsidRPr="00B40434" w:rsidRDefault="00D13E34" w:rsidP="00D13E34">
      <w:pPr>
        <w:ind w:firstLine="567"/>
        <w:jc w:val="both"/>
        <w:rPr>
          <w:sz w:val="24"/>
          <w:szCs w:val="28"/>
        </w:rPr>
      </w:pPr>
    </w:p>
    <w:p w:rsidR="00D13E34" w:rsidRPr="00B40434" w:rsidRDefault="00D13E34" w:rsidP="00D13E34">
      <w:pPr>
        <w:ind w:firstLine="567"/>
        <w:jc w:val="both"/>
        <w:rPr>
          <w:b/>
          <w:sz w:val="24"/>
          <w:szCs w:val="28"/>
        </w:rPr>
      </w:pPr>
      <w:r w:rsidRPr="00B40434">
        <w:rPr>
          <w:b/>
          <w:sz w:val="24"/>
          <w:szCs w:val="28"/>
        </w:rPr>
        <w:t>8.2 Проектирование</w:t>
      </w:r>
    </w:p>
    <w:p w:rsidR="00D13E34" w:rsidRPr="00B40434" w:rsidRDefault="00D13E34" w:rsidP="00D13E34">
      <w:pPr>
        <w:ind w:firstLine="567"/>
        <w:jc w:val="both"/>
        <w:rPr>
          <w:sz w:val="24"/>
          <w:szCs w:val="28"/>
        </w:rPr>
      </w:pPr>
      <w:r w:rsidRPr="00B40434">
        <w:rPr>
          <w:sz w:val="24"/>
          <w:szCs w:val="28"/>
        </w:rPr>
        <w:t>Выявление возможностей для улучшения энергоэффективности на самых ранних стадиях проектирования и на протяжении всего процесса проектирования обычно дает наиболее эффективные и наименее затратные результаты для данного проекта. Рассмотрение энергетических характеристик при проектировании связано с улучшением энергетических характеристик за счет использования улучшений в проектировании, учете, контрольно-измерительных приборах, методах эксплуатации и технологиях на самой ранней стадии. Это позволяет организации добиться повышения энергоэффективности при модернизации оборудования и бизнес-процессов, повышении производительности и конкурентоспособности бизнеса.</w:t>
      </w:r>
    </w:p>
    <w:p w:rsidR="00D13E34" w:rsidRPr="00B40434" w:rsidRDefault="00D13E34" w:rsidP="00D13E34">
      <w:pPr>
        <w:ind w:firstLine="567"/>
        <w:jc w:val="both"/>
        <w:rPr>
          <w:sz w:val="24"/>
          <w:szCs w:val="28"/>
        </w:rPr>
      </w:pPr>
      <w:r w:rsidRPr="00B40434">
        <w:rPr>
          <w:sz w:val="24"/>
          <w:szCs w:val="28"/>
        </w:rPr>
        <w:t>Своевременное выявление возможностей позволяет избежать частых препятствий на пути к надлежащей энергоэффективности, таких как крупногабаритное оборудование, системы с завышенными характеристиками и использование более дешевых, но неэффективных технологий.</w:t>
      </w:r>
    </w:p>
    <w:p w:rsidR="00D13E34" w:rsidRPr="00B40434" w:rsidRDefault="00D13E34" w:rsidP="00D13E34">
      <w:pPr>
        <w:ind w:firstLine="567"/>
        <w:jc w:val="both"/>
        <w:rPr>
          <w:sz w:val="24"/>
          <w:szCs w:val="28"/>
        </w:rPr>
      </w:pPr>
      <w:r w:rsidRPr="00B40434">
        <w:rPr>
          <w:sz w:val="24"/>
          <w:szCs w:val="28"/>
        </w:rPr>
        <w:t>Примеры неспособности учесть энергетические характеристики в процессе проектирования включают следующее:</w:t>
      </w:r>
    </w:p>
    <w:p w:rsidR="00D13E34" w:rsidRPr="00B40434" w:rsidRDefault="00D13E34" w:rsidP="00D13E34">
      <w:pPr>
        <w:ind w:firstLine="567"/>
        <w:jc w:val="both"/>
        <w:rPr>
          <w:sz w:val="24"/>
          <w:szCs w:val="28"/>
        </w:rPr>
      </w:pPr>
      <w:r w:rsidRPr="00B40434">
        <w:rPr>
          <w:sz w:val="24"/>
          <w:szCs w:val="28"/>
        </w:rPr>
        <w:t>- решения принимаются до рассмотрения энергоэффективности;</w:t>
      </w:r>
    </w:p>
    <w:p w:rsidR="00D13E34" w:rsidRPr="00B40434" w:rsidRDefault="00D13E34" w:rsidP="00D13E34">
      <w:pPr>
        <w:ind w:firstLine="567"/>
        <w:jc w:val="both"/>
        <w:rPr>
          <w:sz w:val="24"/>
          <w:szCs w:val="28"/>
        </w:rPr>
      </w:pPr>
      <w:r>
        <w:rPr>
          <w:sz w:val="24"/>
          <w:szCs w:val="28"/>
        </w:rPr>
        <w:t>-</w:t>
      </w:r>
      <w:r w:rsidRPr="00B40434">
        <w:rPr>
          <w:sz w:val="24"/>
          <w:szCs w:val="28"/>
        </w:rPr>
        <w:t xml:space="preserve"> покупка менее эффективного оборудования без учета общей стоимости жизненного цикла оборудования, включая малогабаритное или вспомогательное оборудование;</w:t>
      </w:r>
    </w:p>
    <w:p w:rsidR="00D13E34" w:rsidRPr="00B40434" w:rsidRDefault="00D13E34" w:rsidP="00D13E34">
      <w:pPr>
        <w:ind w:firstLine="567"/>
        <w:jc w:val="both"/>
        <w:rPr>
          <w:sz w:val="24"/>
          <w:szCs w:val="28"/>
        </w:rPr>
      </w:pPr>
      <w:r w:rsidRPr="00B40434">
        <w:rPr>
          <w:sz w:val="24"/>
          <w:szCs w:val="28"/>
        </w:rPr>
        <w:t>- спецификация нового оборудования, а не оптимизация работы существующего оборудования эквивалентной энергоэффективности;</w:t>
      </w:r>
    </w:p>
    <w:p w:rsidR="00D13E34" w:rsidRPr="00B40434" w:rsidRDefault="00D13E34" w:rsidP="00D13E34">
      <w:pPr>
        <w:ind w:firstLine="567"/>
        <w:jc w:val="both"/>
        <w:rPr>
          <w:sz w:val="24"/>
          <w:szCs w:val="28"/>
        </w:rPr>
      </w:pPr>
      <w:r w:rsidRPr="00B40434">
        <w:rPr>
          <w:sz w:val="24"/>
          <w:szCs w:val="28"/>
        </w:rPr>
        <w:t>- продолжение использования существующего оборудования в системах и процессах, когда более эффективная альтернатива может быть более подходящей и соответствующей целям организации;</w:t>
      </w:r>
    </w:p>
    <w:p w:rsidR="00D13E34" w:rsidRPr="00B40434" w:rsidRDefault="00D13E34" w:rsidP="00D13E34">
      <w:pPr>
        <w:ind w:firstLine="567"/>
        <w:jc w:val="both"/>
        <w:rPr>
          <w:sz w:val="24"/>
          <w:szCs w:val="28"/>
        </w:rPr>
      </w:pPr>
      <w:r w:rsidRPr="00B40434">
        <w:rPr>
          <w:sz w:val="24"/>
          <w:szCs w:val="28"/>
        </w:rPr>
        <w:t>- завышение размеров систем, т.е. насосные системы, системы сжатого воздуха, двигатели, вытяжные системы, вентиляторные системы;</w:t>
      </w:r>
    </w:p>
    <w:p w:rsidR="00D13E34" w:rsidRPr="00B40434" w:rsidRDefault="00D13E34" w:rsidP="00D13E34">
      <w:pPr>
        <w:ind w:firstLine="567"/>
        <w:jc w:val="both"/>
        <w:rPr>
          <w:sz w:val="24"/>
          <w:szCs w:val="28"/>
        </w:rPr>
      </w:pPr>
      <w:r w:rsidRPr="00B40434">
        <w:rPr>
          <w:sz w:val="24"/>
          <w:szCs w:val="28"/>
        </w:rPr>
        <w:t>- отсутствие координации между профессиями проектной группы, т.е. архитектурный дизайн, приводящий к неэффективным механическим системам;</w:t>
      </w:r>
    </w:p>
    <w:p w:rsidR="00D13E34" w:rsidRPr="00B40434" w:rsidRDefault="00D13E34" w:rsidP="00D13E34">
      <w:pPr>
        <w:ind w:firstLine="567"/>
        <w:jc w:val="both"/>
        <w:rPr>
          <w:sz w:val="24"/>
          <w:szCs w:val="28"/>
        </w:rPr>
      </w:pPr>
      <w:r>
        <w:rPr>
          <w:sz w:val="24"/>
          <w:szCs w:val="28"/>
        </w:rPr>
        <w:t>-</w:t>
      </w:r>
      <w:r w:rsidRPr="00B40434">
        <w:rPr>
          <w:sz w:val="24"/>
          <w:szCs w:val="28"/>
        </w:rPr>
        <w:t xml:space="preserve"> недостаточное внимание к инновационным подходам, т.е. естественная вентиляция, сбор дневного света, рекуперация тепла;</w:t>
      </w:r>
    </w:p>
    <w:p w:rsidR="00D13E34" w:rsidRPr="00B40434" w:rsidRDefault="00D13E34" w:rsidP="00D13E34">
      <w:pPr>
        <w:ind w:firstLine="567"/>
        <w:jc w:val="both"/>
        <w:rPr>
          <w:sz w:val="24"/>
          <w:szCs w:val="28"/>
        </w:rPr>
      </w:pPr>
      <w:r>
        <w:rPr>
          <w:sz w:val="24"/>
          <w:szCs w:val="28"/>
        </w:rPr>
        <w:t>-</w:t>
      </w:r>
      <w:r w:rsidRPr="00B40434">
        <w:rPr>
          <w:sz w:val="24"/>
          <w:szCs w:val="28"/>
        </w:rPr>
        <w:t xml:space="preserve"> не уделение достаточного времени рассмотрению энергоэффективности в рабочем проекте;</w:t>
      </w:r>
    </w:p>
    <w:p w:rsidR="00D13E34" w:rsidRPr="00B40434" w:rsidRDefault="00D13E34" w:rsidP="00D13E34">
      <w:pPr>
        <w:ind w:firstLine="567"/>
        <w:jc w:val="both"/>
        <w:rPr>
          <w:sz w:val="24"/>
          <w:szCs w:val="28"/>
        </w:rPr>
      </w:pPr>
      <w:r w:rsidRPr="00B40434">
        <w:rPr>
          <w:sz w:val="24"/>
          <w:szCs w:val="28"/>
        </w:rPr>
        <w:t>- конструкция, в которой не учитываются энергетические характеристики при флуктуирующих или меняющихся нагрузках;</w:t>
      </w:r>
    </w:p>
    <w:p w:rsidR="00D13E34" w:rsidRPr="00B40434" w:rsidRDefault="00D13E34" w:rsidP="00D13E34">
      <w:pPr>
        <w:ind w:firstLine="567"/>
        <w:jc w:val="both"/>
        <w:rPr>
          <w:sz w:val="24"/>
          <w:szCs w:val="28"/>
        </w:rPr>
      </w:pPr>
      <w:r w:rsidRPr="00B40434">
        <w:rPr>
          <w:sz w:val="24"/>
          <w:szCs w:val="28"/>
        </w:rPr>
        <w:t>- использование общих решений, а не решений, разработанных для удовлетворения потребностей системы;</w:t>
      </w:r>
    </w:p>
    <w:p w:rsidR="00D13E34" w:rsidRPr="00B40434" w:rsidRDefault="00D13E34" w:rsidP="00D13E34">
      <w:pPr>
        <w:ind w:firstLine="567"/>
        <w:jc w:val="both"/>
        <w:rPr>
          <w:sz w:val="24"/>
          <w:szCs w:val="28"/>
        </w:rPr>
      </w:pPr>
      <w:r>
        <w:rPr>
          <w:sz w:val="24"/>
          <w:szCs w:val="28"/>
        </w:rPr>
        <w:t>-</w:t>
      </w:r>
      <w:r w:rsidRPr="00B40434">
        <w:rPr>
          <w:sz w:val="24"/>
          <w:szCs w:val="28"/>
        </w:rPr>
        <w:t xml:space="preserve"> отсутствие интеграции автоматизированных систем управления для максимизации энергоэффективности;</w:t>
      </w:r>
    </w:p>
    <w:p w:rsidR="00D13E34" w:rsidRPr="00B40434" w:rsidRDefault="00D13E34" w:rsidP="00D13E34">
      <w:pPr>
        <w:ind w:firstLine="567"/>
        <w:jc w:val="both"/>
        <w:rPr>
          <w:sz w:val="24"/>
          <w:szCs w:val="28"/>
        </w:rPr>
      </w:pPr>
      <w:r w:rsidRPr="00B40434">
        <w:rPr>
          <w:sz w:val="24"/>
          <w:szCs w:val="28"/>
        </w:rPr>
        <w:t>- недостаточное внимание к малым или вспомогательным системам, таким как насосы и трубопроводы, по сравнению с более крупными системами, т.е. котлы, технологические чиллеры.</w:t>
      </w:r>
    </w:p>
    <w:p w:rsidR="00D13E34" w:rsidRPr="00B40434" w:rsidRDefault="00D13E34" w:rsidP="00D13E34">
      <w:pPr>
        <w:ind w:firstLine="567"/>
        <w:jc w:val="both"/>
        <w:rPr>
          <w:sz w:val="24"/>
          <w:szCs w:val="28"/>
        </w:rPr>
      </w:pPr>
      <w:r w:rsidRPr="00B40434">
        <w:rPr>
          <w:sz w:val="24"/>
          <w:szCs w:val="28"/>
        </w:rPr>
        <w:lastRenderedPageBreak/>
        <w:t>Возможность преодоления этих барьеров сужается по мере продвижения проекта. Процесс проектирования должен быть направлен на оптимизацию энергоэффективности путем оценки ряда вариантов, которые минимизируют потребление энергии и удовлетворяют потребности системы. Измерение потребления энергии и переменных процесса следует учитывать в процессе проектирования, чтобы обеспечить оптимальный мониторинг энергетических характеристик в течение всего срока эксплуатации. Как правило, стоимость установки соответствующих приборов учета после строительства значительно превышает стоимость их включения на этапе проектирования.</w:t>
      </w:r>
    </w:p>
    <w:p w:rsidR="00D13E34" w:rsidRPr="00B40434" w:rsidRDefault="00D13E34" w:rsidP="00D13E34">
      <w:pPr>
        <w:ind w:firstLine="567"/>
        <w:jc w:val="both"/>
        <w:rPr>
          <w:sz w:val="24"/>
          <w:szCs w:val="28"/>
        </w:rPr>
      </w:pPr>
      <w:r w:rsidRPr="00B40434">
        <w:rPr>
          <w:sz w:val="24"/>
          <w:szCs w:val="28"/>
        </w:rPr>
        <w:t>При проектировании новых, модифицированных или модернизированных объектов, оборудования, систем и процессов, которые оказывают или могут оказать значительное влияние на энергоэффективность, организация должна учитывать энергоэффективные методы, методы, включая рассмотрение возможностей рекуперации энергии и новых технологических тенденций. Это способствует лучшему пониманию вариантов проектирования и может подтолкнуть организацию к более инновационным и энергоэффективным проектам и использованию типов энергии. Проекты, которые могут значительно повлиять на энергоэффективность, должны управляться с энергетической точки зрения. При проектировании следует учитывать управление рисками и возможностями, связанными с использованием новых технологий. Процесс проектирования должен обеспечивать основу для проектов, обеспечивающих наиболее энергоэффективные проектные и эксплуатационные результаты. ISO 50001:2018, 8.2, касается проектирования систем, процессов и оборудования в рамках СЭнМ, но не проектирования характеристик продукта.</w:t>
      </w:r>
    </w:p>
    <w:p w:rsidR="00D13E34" w:rsidRPr="00B40434" w:rsidRDefault="00D13E34" w:rsidP="00D13E34">
      <w:pPr>
        <w:ind w:firstLine="567"/>
        <w:jc w:val="both"/>
        <w:rPr>
          <w:sz w:val="24"/>
          <w:szCs w:val="28"/>
        </w:rPr>
      </w:pPr>
      <w:r w:rsidRPr="00B40434">
        <w:rPr>
          <w:sz w:val="24"/>
          <w:szCs w:val="28"/>
        </w:rPr>
        <w:t>Ввод в эксплуатацию может быть использован для обеспечения эффективного внедрения нового проекта. Ввод в эксплуатацию новых объектов, систем, оборудования, приспособлений и приспособлений осуществляется лицами, имеющими соответствующую квалификацию, и ведется учет. Этапы ввода в эксплуатацию и передачи важны, поскольку у операторов и руководства есть возможность разработать передовые методы эксплуатации.</w:t>
      </w:r>
    </w:p>
    <w:p w:rsidR="00D13E34" w:rsidRPr="00B40434" w:rsidRDefault="00D13E34" w:rsidP="00D13E34">
      <w:pPr>
        <w:ind w:firstLine="567"/>
        <w:jc w:val="both"/>
        <w:rPr>
          <w:sz w:val="24"/>
          <w:szCs w:val="28"/>
        </w:rPr>
      </w:pPr>
      <w:r w:rsidRPr="00B40434">
        <w:rPr>
          <w:sz w:val="24"/>
          <w:szCs w:val="28"/>
        </w:rPr>
        <w:t>Возможно, что оборудование и системы работают при частичных или переменных нагрузках в течение значительных периодов времени. Это следует учитывать на этапах проектирования, закупок и ввода в эксплуатацию проекта. Это связано с тем, что частичные и переменные нагрузки часто менее энергоэффективны, в зависимости от системы, чем полные или оптимальные нагрузки. Оборудование и системы должны быть максимально эффективными при ожидаемых эксплуатационных нагрузках. Важно, чтобы ввод в эксплуатацию выполнялся при возникающих изменениях нагрузки, чтобы обеспечить достижение энергоэффективности во всех точках нагрузки, а не только при полной нагрузке.</w:t>
      </w:r>
    </w:p>
    <w:p w:rsidR="00D13E34" w:rsidRDefault="00D13E34" w:rsidP="00D13E34">
      <w:pPr>
        <w:ind w:firstLine="567"/>
        <w:jc w:val="both"/>
        <w:rPr>
          <w:sz w:val="24"/>
          <w:szCs w:val="28"/>
        </w:rPr>
      </w:pPr>
      <w:r w:rsidRPr="00B40434">
        <w:rPr>
          <w:sz w:val="24"/>
          <w:szCs w:val="28"/>
        </w:rPr>
        <w:t>После передачи важно оптимизировать работу сверх проектных спецификаций. Условия эксплуатации могут отличаться от первоначальных проектных условий, и, несмотря на то, что проектные требования выполняются, эксплуатация не всегда является такой энергоэффективной, как прогнозировалось. Возможны незначительные корректировки уставок, схем технического обслуживания и стратегий управления, которые обеспечивают более высокие энергетические характеристики. Оптимизация является частью хорошей стратегии постоянного улучшения.</w:t>
      </w:r>
    </w:p>
    <w:p w:rsidR="00D13E34" w:rsidRPr="00B40434" w:rsidRDefault="00D13E34" w:rsidP="00D13E34">
      <w:pPr>
        <w:ind w:firstLine="567"/>
        <w:jc w:val="both"/>
        <w:rPr>
          <w:sz w:val="24"/>
          <w:szCs w:val="28"/>
        </w:rPr>
      </w:pPr>
    </w:p>
    <w:p w:rsidR="00D13E34" w:rsidRPr="00D13E34" w:rsidRDefault="00D13E34" w:rsidP="00D13E34">
      <w:pPr>
        <w:ind w:firstLine="567"/>
        <w:jc w:val="both"/>
        <w:rPr>
          <w:szCs w:val="28"/>
        </w:rPr>
      </w:pPr>
      <w:r w:rsidRPr="00D13E34">
        <w:rPr>
          <w:b/>
          <w:i/>
          <w:szCs w:val="28"/>
        </w:rPr>
        <w:t>Пример</w:t>
      </w:r>
      <w:r w:rsidRPr="00D13E34">
        <w:rPr>
          <w:szCs w:val="28"/>
        </w:rPr>
        <w:t xml:space="preserve"> – Для системного подхода: На многих производственных предприятиях используются процессы как нагрева, так и охлаждения. При проектировании новой системы охлаждения организация использует избыточное технологическое тепло с помощью абсорбционного чиллера. Организация сравнивает повышенные затраты на техническое обслуживание абсорбционного чиллера со стоимостью энергии в течение запланированного или ожидаемого срока службы оборудования.</w:t>
      </w:r>
    </w:p>
    <w:p w:rsidR="00D13E34" w:rsidRPr="00B40434" w:rsidRDefault="00D13E34" w:rsidP="00D13E34">
      <w:pPr>
        <w:ind w:firstLine="567"/>
        <w:jc w:val="both"/>
        <w:rPr>
          <w:sz w:val="24"/>
          <w:szCs w:val="28"/>
        </w:rPr>
      </w:pPr>
    </w:p>
    <w:p w:rsidR="00D13E34" w:rsidRPr="00B40434" w:rsidRDefault="00D13E34" w:rsidP="00D13E34">
      <w:pPr>
        <w:ind w:firstLine="567"/>
        <w:jc w:val="both"/>
        <w:rPr>
          <w:b/>
          <w:sz w:val="24"/>
          <w:szCs w:val="28"/>
        </w:rPr>
      </w:pPr>
      <w:r w:rsidRPr="00B40434">
        <w:rPr>
          <w:b/>
          <w:sz w:val="24"/>
          <w:szCs w:val="28"/>
        </w:rPr>
        <w:lastRenderedPageBreak/>
        <w:t>8.3 Закупки</w:t>
      </w:r>
    </w:p>
    <w:p w:rsidR="00D13E34" w:rsidRPr="00B40434" w:rsidRDefault="00D13E34" w:rsidP="00D13E34">
      <w:pPr>
        <w:ind w:firstLine="567"/>
        <w:jc w:val="both"/>
        <w:rPr>
          <w:sz w:val="24"/>
          <w:szCs w:val="28"/>
        </w:rPr>
      </w:pPr>
      <w:r w:rsidRPr="00B40434">
        <w:rPr>
          <w:sz w:val="24"/>
          <w:szCs w:val="28"/>
        </w:rPr>
        <w:t>Поддержка энергетической политики закупок энергоэффективных продуктов, услуг и дизайна не требует от организации всегда закупать наиболее энергоэффективные товары. Поддержка покупки энергоэффективных продуктов, услуг и проектирования для улучшения энергоэффективности должна поддерживать общие бизнес-цели организации.</w:t>
      </w:r>
    </w:p>
    <w:p w:rsidR="00D13E34" w:rsidRPr="00B40434" w:rsidRDefault="00D13E34" w:rsidP="00D13E34">
      <w:pPr>
        <w:ind w:firstLine="567"/>
        <w:jc w:val="both"/>
        <w:rPr>
          <w:sz w:val="24"/>
          <w:szCs w:val="28"/>
        </w:rPr>
      </w:pPr>
      <w:r w:rsidRPr="00B40434">
        <w:rPr>
          <w:sz w:val="24"/>
          <w:szCs w:val="28"/>
        </w:rPr>
        <w:t>Решения о закупках, влияющие на SEU, должны начинаться с оценки потребностей (например, правильного выбора размера компрессора в системе сжатого воздуха). Закупочные спецификации и тендерная и контрактная документация должны включать критерии энергоэффективности.</w:t>
      </w:r>
    </w:p>
    <w:p w:rsidR="00D13E34" w:rsidRPr="00B40434" w:rsidRDefault="00D13E34" w:rsidP="00D13E34">
      <w:pPr>
        <w:ind w:firstLine="567"/>
        <w:jc w:val="both"/>
        <w:rPr>
          <w:sz w:val="24"/>
          <w:szCs w:val="28"/>
        </w:rPr>
      </w:pPr>
      <w:r w:rsidRPr="00B40434">
        <w:rPr>
          <w:sz w:val="24"/>
          <w:szCs w:val="28"/>
        </w:rPr>
        <w:t>Существует множество услуг, закупаемых организациями, которые могут повлиять на энергоэффективность, например:</w:t>
      </w:r>
    </w:p>
    <w:p w:rsidR="00D13E34" w:rsidRPr="00B40434" w:rsidRDefault="00D13E34" w:rsidP="00D13E34">
      <w:pPr>
        <w:ind w:firstLine="567"/>
        <w:jc w:val="both"/>
        <w:rPr>
          <w:sz w:val="24"/>
          <w:szCs w:val="28"/>
        </w:rPr>
      </w:pPr>
      <w:r>
        <w:rPr>
          <w:sz w:val="24"/>
          <w:szCs w:val="28"/>
        </w:rPr>
        <w:t>-</w:t>
      </w:r>
      <w:r w:rsidRPr="00B40434">
        <w:rPr>
          <w:sz w:val="24"/>
          <w:szCs w:val="28"/>
        </w:rPr>
        <w:t xml:space="preserve"> сервисные услуги и контракты;</w:t>
      </w:r>
    </w:p>
    <w:p w:rsidR="00D13E34" w:rsidRPr="00B40434" w:rsidRDefault="00D13E34" w:rsidP="00D13E34">
      <w:pPr>
        <w:ind w:firstLine="567"/>
        <w:jc w:val="both"/>
        <w:rPr>
          <w:sz w:val="24"/>
          <w:szCs w:val="28"/>
        </w:rPr>
      </w:pPr>
      <w:r>
        <w:rPr>
          <w:sz w:val="24"/>
          <w:szCs w:val="28"/>
        </w:rPr>
        <w:t>-</w:t>
      </w:r>
      <w:r w:rsidRPr="00B40434">
        <w:rPr>
          <w:sz w:val="24"/>
          <w:szCs w:val="28"/>
        </w:rPr>
        <w:t xml:space="preserve"> оборудование и технологии;</w:t>
      </w:r>
    </w:p>
    <w:p w:rsidR="00D13E34" w:rsidRPr="00B40434" w:rsidRDefault="00D13E34" w:rsidP="00D13E34">
      <w:pPr>
        <w:ind w:firstLine="567"/>
        <w:jc w:val="both"/>
        <w:rPr>
          <w:sz w:val="24"/>
          <w:szCs w:val="28"/>
        </w:rPr>
      </w:pPr>
      <w:r>
        <w:rPr>
          <w:sz w:val="24"/>
          <w:szCs w:val="28"/>
        </w:rPr>
        <w:t>-</w:t>
      </w:r>
      <w:r w:rsidRPr="00B40434">
        <w:rPr>
          <w:sz w:val="24"/>
          <w:szCs w:val="28"/>
        </w:rPr>
        <w:t xml:space="preserve"> услуги информационных и коммуникационных технологий;</w:t>
      </w:r>
    </w:p>
    <w:p w:rsidR="00D13E34" w:rsidRPr="00B40434" w:rsidRDefault="00D13E34" w:rsidP="00D13E34">
      <w:pPr>
        <w:ind w:firstLine="567"/>
        <w:jc w:val="both"/>
        <w:rPr>
          <w:sz w:val="24"/>
          <w:szCs w:val="28"/>
        </w:rPr>
      </w:pPr>
      <w:r>
        <w:rPr>
          <w:sz w:val="24"/>
          <w:szCs w:val="28"/>
        </w:rPr>
        <w:t>-</w:t>
      </w:r>
      <w:r w:rsidRPr="00B40434">
        <w:rPr>
          <w:sz w:val="24"/>
          <w:szCs w:val="28"/>
        </w:rPr>
        <w:t xml:space="preserve"> проектирование, строительство и ввод в эксплуатацию;</w:t>
      </w:r>
    </w:p>
    <w:p w:rsidR="00D13E34" w:rsidRPr="00B40434" w:rsidRDefault="00D13E34" w:rsidP="00D13E34">
      <w:pPr>
        <w:ind w:firstLine="567"/>
        <w:jc w:val="both"/>
        <w:rPr>
          <w:sz w:val="24"/>
          <w:szCs w:val="28"/>
        </w:rPr>
      </w:pPr>
      <w:r>
        <w:rPr>
          <w:sz w:val="24"/>
          <w:szCs w:val="28"/>
        </w:rPr>
        <w:t>-</w:t>
      </w:r>
      <w:r w:rsidRPr="00B40434">
        <w:rPr>
          <w:sz w:val="24"/>
          <w:szCs w:val="28"/>
        </w:rPr>
        <w:t xml:space="preserve"> транспортные средства и транспортные услуги;</w:t>
      </w:r>
    </w:p>
    <w:p w:rsidR="00D13E34" w:rsidRPr="00B40434" w:rsidRDefault="00D13E34" w:rsidP="00D13E34">
      <w:pPr>
        <w:ind w:firstLine="567"/>
        <w:jc w:val="both"/>
        <w:rPr>
          <w:sz w:val="24"/>
          <w:szCs w:val="28"/>
        </w:rPr>
      </w:pPr>
      <w:r>
        <w:rPr>
          <w:sz w:val="24"/>
          <w:szCs w:val="28"/>
        </w:rPr>
        <w:t>-</w:t>
      </w:r>
      <w:r w:rsidRPr="00B40434">
        <w:rPr>
          <w:sz w:val="24"/>
          <w:szCs w:val="28"/>
        </w:rPr>
        <w:t xml:space="preserve"> поставщики энергии или коммунальных услуг.</w:t>
      </w:r>
    </w:p>
    <w:p w:rsidR="00D13E34" w:rsidRPr="00B40434" w:rsidRDefault="00D13E34" w:rsidP="00D13E34">
      <w:pPr>
        <w:ind w:firstLine="567"/>
        <w:jc w:val="both"/>
        <w:rPr>
          <w:sz w:val="24"/>
          <w:szCs w:val="28"/>
        </w:rPr>
      </w:pPr>
      <w:r w:rsidRPr="00B40434">
        <w:rPr>
          <w:sz w:val="24"/>
          <w:szCs w:val="28"/>
        </w:rPr>
        <w:t>Примеры критериев оценки использования энергии, потребления и эффективности при покупке продуктов и оборудования могут включать:</w:t>
      </w:r>
    </w:p>
    <w:p w:rsidR="00D13E34" w:rsidRPr="00B40434" w:rsidRDefault="00D13E34" w:rsidP="00D13E34">
      <w:pPr>
        <w:ind w:firstLine="567"/>
        <w:jc w:val="both"/>
        <w:rPr>
          <w:sz w:val="24"/>
          <w:szCs w:val="28"/>
        </w:rPr>
      </w:pPr>
      <w:r>
        <w:rPr>
          <w:sz w:val="24"/>
          <w:szCs w:val="28"/>
        </w:rPr>
        <w:t>-</w:t>
      </w:r>
      <w:r w:rsidRPr="00B40434">
        <w:rPr>
          <w:sz w:val="24"/>
          <w:szCs w:val="28"/>
        </w:rPr>
        <w:t xml:space="preserve"> стоимость жизненного цикла;</w:t>
      </w:r>
    </w:p>
    <w:p w:rsidR="00D13E34" w:rsidRPr="00B40434" w:rsidRDefault="00D13E34" w:rsidP="00D13E34">
      <w:pPr>
        <w:ind w:firstLine="567"/>
        <w:jc w:val="both"/>
        <w:rPr>
          <w:sz w:val="24"/>
          <w:szCs w:val="28"/>
        </w:rPr>
      </w:pPr>
      <w:r>
        <w:rPr>
          <w:sz w:val="24"/>
          <w:szCs w:val="28"/>
        </w:rPr>
        <w:t>-</w:t>
      </w:r>
      <w:r w:rsidRPr="00B40434">
        <w:rPr>
          <w:sz w:val="24"/>
          <w:szCs w:val="28"/>
        </w:rPr>
        <w:t xml:space="preserve"> ожидаемое влияние на общую энергетическую эффективность системы (например, энергетическая эффективность насосной системы при запланированных рабочих условиях системы);</w:t>
      </w:r>
    </w:p>
    <w:p w:rsidR="00D13E34" w:rsidRPr="00B40434" w:rsidRDefault="00D13E34" w:rsidP="00D13E34">
      <w:pPr>
        <w:ind w:firstLine="567"/>
        <w:jc w:val="both"/>
        <w:rPr>
          <w:sz w:val="24"/>
          <w:szCs w:val="28"/>
        </w:rPr>
      </w:pPr>
      <w:r>
        <w:rPr>
          <w:sz w:val="24"/>
          <w:szCs w:val="28"/>
        </w:rPr>
        <w:t>-</w:t>
      </w:r>
      <w:r w:rsidRPr="00B40434">
        <w:rPr>
          <w:sz w:val="24"/>
          <w:szCs w:val="28"/>
        </w:rPr>
        <w:t xml:space="preserve"> работоспособность при частичной нагрузке и при переменных нагрузках;</w:t>
      </w:r>
    </w:p>
    <w:p w:rsidR="00D13E34" w:rsidRPr="00B40434" w:rsidRDefault="00D13E34" w:rsidP="00D13E34">
      <w:pPr>
        <w:ind w:firstLine="567"/>
        <w:jc w:val="both"/>
        <w:rPr>
          <w:sz w:val="24"/>
          <w:szCs w:val="28"/>
        </w:rPr>
      </w:pPr>
      <w:r>
        <w:rPr>
          <w:sz w:val="24"/>
          <w:szCs w:val="28"/>
        </w:rPr>
        <w:t>-</w:t>
      </w:r>
      <w:r w:rsidRPr="00B40434">
        <w:rPr>
          <w:sz w:val="24"/>
          <w:szCs w:val="28"/>
        </w:rPr>
        <w:t xml:space="preserve"> частота отказов оборудования;</w:t>
      </w:r>
    </w:p>
    <w:p w:rsidR="00D13E34" w:rsidRPr="00B40434" w:rsidRDefault="00D13E34" w:rsidP="00D13E34">
      <w:pPr>
        <w:ind w:firstLine="567"/>
        <w:jc w:val="both"/>
        <w:rPr>
          <w:sz w:val="24"/>
          <w:szCs w:val="28"/>
        </w:rPr>
      </w:pPr>
      <w:r>
        <w:rPr>
          <w:sz w:val="24"/>
          <w:szCs w:val="28"/>
        </w:rPr>
        <w:t>-</w:t>
      </w:r>
      <w:r w:rsidRPr="00B40434">
        <w:rPr>
          <w:sz w:val="24"/>
          <w:szCs w:val="28"/>
        </w:rPr>
        <w:t xml:space="preserve"> рейтинг энергоэффективности (в том числе по программам маркировки);</w:t>
      </w:r>
    </w:p>
    <w:p w:rsidR="00D13E34" w:rsidRPr="00B40434" w:rsidRDefault="00D13E34" w:rsidP="00D13E34">
      <w:pPr>
        <w:ind w:firstLine="567"/>
        <w:jc w:val="both"/>
        <w:rPr>
          <w:sz w:val="24"/>
          <w:szCs w:val="28"/>
        </w:rPr>
      </w:pPr>
      <w:r>
        <w:rPr>
          <w:sz w:val="24"/>
          <w:szCs w:val="28"/>
        </w:rPr>
        <w:t>-</w:t>
      </w:r>
      <w:r w:rsidRPr="00B40434">
        <w:rPr>
          <w:sz w:val="24"/>
          <w:szCs w:val="28"/>
        </w:rPr>
        <w:t xml:space="preserve"> сертификация от агентств или других третьих сторон.</w:t>
      </w:r>
    </w:p>
    <w:p w:rsidR="00D13E34" w:rsidRDefault="00D13E34" w:rsidP="00D13E34">
      <w:pPr>
        <w:ind w:firstLine="567"/>
        <w:jc w:val="both"/>
        <w:rPr>
          <w:sz w:val="24"/>
          <w:szCs w:val="28"/>
        </w:rPr>
      </w:pPr>
      <w:r w:rsidRPr="00B40434">
        <w:rPr>
          <w:sz w:val="24"/>
          <w:szCs w:val="28"/>
        </w:rPr>
        <w:t>Стоимость жизненного цикла любого продукта или единицы оборудования представляет собой общую стоимость приобретения, установки, эксплуатации, технического обслуживания и утилизации этого продукта или оборудования в течение всего жизненного цикла. Эксплуатационные расходы включают затраты на электроэнергию.</w:t>
      </w:r>
    </w:p>
    <w:p w:rsidR="00D13E34" w:rsidRPr="00B40434" w:rsidRDefault="00D13E34" w:rsidP="00D13E34">
      <w:pPr>
        <w:ind w:firstLine="567"/>
        <w:jc w:val="both"/>
        <w:rPr>
          <w:sz w:val="24"/>
          <w:szCs w:val="28"/>
        </w:rPr>
      </w:pPr>
    </w:p>
    <w:p w:rsidR="00D13E34" w:rsidRPr="00D13E34" w:rsidRDefault="00D13E34" w:rsidP="00D13E34">
      <w:pPr>
        <w:ind w:firstLine="567"/>
        <w:jc w:val="both"/>
        <w:rPr>
          <w:szCs w:val="28"/>
        </w:rPr>
      </w:pPr>
      <w:r w:rsidRPr="00D13E34">
        <w:rPr>
          <w:b/>
          <w:i/>
          <w:szCs w:val="28"/>
        </w:rPr>
        <w:t>Пример</w:t>
      </w:r>
      <w:r w:rsidRPr="00D13E34">
        <w:rPr>
          <w:szCs w:val="28"/>
        </w:rPr>
        <w:t xml:space="preserve"> – Энергоэффективные двигатели могут иметь более высокую первоначальную стоимость покупки по сравнению с менее энергоэффективными двигателями или перемоткой неисправных двигателей, но экономия энергии с течением времени обычно превышает дополнительные капитальные затраты на основе стоимости жизненного цикла.</w:t>
      </w:r>
    </w:p>
    <w:p w:rsidR="00D13E34" w:rsidRPr="00B40434" w:rsidRDefault="00D13E34" w:rsidP="00D13E34">
      <w:pPr>
        <w:ind w:firstLine="567"/>
        <w:jc w:val="both"/>
        <w:rPr>
          <w:sz w:val="24"/>
          <w:szCs w:val="28"/>
        </w:rPr>
      </w:pPr>
    </w:p>
    <w:p w:rsidR="00D13E34" w:rsidRPr="00B40434" w:rsidRDefault="00D13E34" w:rsidP="00D13E34">
      <w:pPr>
        <w:ind w:firstLine="567"/>
        <w:jc w:val="both"/>
        <w:rPr>
          <w:sz w:val="24"/>
          <w:szCs w:val="28"/>
        </w:rPr>
      </w:pPr>
      <w:r w:rsidRPr="00B40434">
        <w:rPr>
          <w:sz w:val="24"/>
          <w:szCs w:val="28"/>
        </w:rPr>
        <w:t>При закупке сырья рекомендуется учитывать его влияние на энергетические характеристики (состав материала, содержание влаги, форма материала и т.д.).</w:t>
      </w:r>
    </w:p>
    <w:p w:rsidR="00D13E34" w:rsidRPr="00B40434" w:rsidRDefault="00D13E34" w:rsidP="00D13E34">
      <w:pPr>
        <w:ind w:firstLine="567"/>
        <w:jc w:val="both"/>
        <w:rPr>
          <w:sz w:val="24"/>
          <w:szCs w:val="28"/>
        </w:rPr>
      </w:pPr>
      <w:r w:rsidRPr="00B40434">
        <w:rPr>
          <w:sz w:val="24"/>
          <w:szCs w:val="28"/>
        </w:rPr>
        <w:t>Хорошей практикой является обеспечение того, чтобы энергоэффективные варианты аварийной замены оценивались заранее для оборудования, которое может выйти из строя на регулярной основе.</w:t>
      </w:r>
    </w:p>
    <w:p w:rsidR="00A149B8" w:rsidRPr="00A149B8" w:rsidRDefault="00D13E34" w:rsidP="00D13E34">
      <w:pPr>
        <w:ind w:firstLine="567"/>
        <w:jc w:val="both"/>
        <w:rPr>
          <w:sz w:val="24"/>
          <w:szCs w:val="28"/>
        </w:rPr>
      </w:pPr>
      <w:r w:rsidRPr="00B40434">
        <w:rPr>
          <w:sz w:val="24"/>
          <w:szCs w:val="28"/>
        </w:rPr>
        <w:t>На конкурентных рынках могут быть возможности для снижения затрат на покупку электроэнергии и топлива. Необходимо соблюдать осторожность при сравнении расценок на покупку энергии, чтобы гарантировать, что более низкая стоимость не приведет к более высокому потреблению энергии с течением времени (например, увеличение потребления из-за топлива низкого качества). Примеры критериев оценки при покупке энергии приведены в таблице 3.</w:t>
      </w:r>
    </w:p>
    <w:p w:rsidR="00A149B8" w:rsidRDefault="00A149B8" w:rsidP="00A149B8">
      <w:pPr>
        <w:ind w:firstLine="567"/>
        <w:jc w:val="both"/>
        <w:rPr>
          <w:sz w:val="24"/>
          <w:szCs w:val="28"/>
        </w:rPr>
      </w:pPr>
    </w:p>
    <w:p w:rsidR="00BF689E" w:rsidRPr="00647E00" w:rsidRDefault="00BF689E" w:rsidP="00BF689E">
      <w:pPr>
        <w:jc w:val="center"/>
        <w:rPr>
          <w:b/>
          <w:sz w:val="22"/>
          <w:szCs w:val="28"/>
        </w:rPr>
      </w:pPr>
      <w:r w:rsidRPr="00647E00">
        <w:rPr>
          <w:b/>
          <w:sz w:val="22"/>
          <w:szCs w:val="28"/>
        </w:rPr>
        <w:lastRenderedPageBreak/>
        <w:t xml:space="preserve">Таблица 3 </w:t>
      </w:r>
      <w:r w:rsidR="00AA3448">
        <w:rPr>
          <w:b/>
          <w:sz w:val="22"/>
          <w:szCs w:val="28"/>
        </w:rPr>
        <w:t>–</w:t>
      </w:r>
      <w:r w:rsidRPr="00647E00">
        <w:rPr>
          <w:b/>
          <w:sz w:val="22"/>
          <w:szCs w:val="28"/>
        </w:rPr>
        <w:t xml:space="preserve"> Примеры критериев оценки при покупке энергии</w:t>
      </w:r>
    </w:p>
    <w:p w:rsidR="00BF689E" w:rsidRDefault="00BF689E" w:rsidP="00A149B8">
      <w:pPr>
        <w:ind w:firstLine="567"/>
        <w:jc w:val="both"/>
        <w:rPr>
          <w:sz w:val="24"/>
          <w:szCs w:val="28"/>
        </w:rPr>
      </w:pPr>
    </w:p>
    <w:tbl>
      <w:tblPr>
        <w:tblOverlap w:val="never"/>
        <w:tblW w:w="9554" w:type="dxa"/>
        <w:jc w:val="center"/>
        <w:tblInd w:w="200" w:type="dxa"/>
        <w:tblLayout w:type="fixed"/>
        <w:tblCellMar>
          <w:left w:w="10" w:type="dxa"/>
          <w:right w:w="10" w:type="dxa"/>
        </w:tblCellMar>
        <w:tblLook w:val="0000" w:firstRow="0" w:lastRow="0" w:firstColumn="0" w:lastColumn="0" w:noHBand="0" w:noVBand="0"/>
      </w:tblPr>
      <w:tblGrid>
        <w:gridCol w:w="4777"/>
        <w:gridCol w:w="4777"/>
      </w:tblGrid>
      <w:tr w:rsidR="00BF689E" w:rsidRPr="00B778A4" w:rsidTr="00BF689E">
        <w:trPr>
          <w:trHeight w:hRule="exact" w:val="609"/>
          <w:jc w:val="center"/>
        </w:trPr>
        <w:tc>
          <w:tcPr>
            <w:tcW w:w="4777" w:type="dxa"/>
            <w:tcBorders>
              <w:top w:val="single" w:sz="4" w:space="0" w:color="auto"/>
              <w:left w:val="single" w:sz="4" w:space="0" w:color="auto"/>
            </w:tcBorders>
            <w:shd w:val="clear" w:color="auto" w:fill="FFFFFF"/>
          </w:tcPr>
          <w:p w:rsidR="00BF689E" w:rsidRPr="00D87562" w:rsidRDefault="00BF689E" w:rsidP="00BF689E">
            <w:pPr>
              <w:ind w:left="90"/>
              <w:rPr>
                <w:sz w:val="24"/>
                <w:szCs w:val="24"/>
              </w:rPr>
            </w:pPr>
            <w:r w:rsidRPr="00D87562">
              <w:rPr>
                <w:sz w:val="24"/>
                <w:szCs w:val="24"/>
              </w:rPr>
              <w:t>Количество, например оптовые скидки</w:t>
            </w:r>
          </w:p>
        </w:tc>
        <w:tc>
          <w:tcPr>
            <w:tcW w:w="4777" w:type="dxa"/>
            <w:tcBorders>
              <w:top w:val="single" w:sz="4" w:space="0" w:color="auto"/>
              <w:left w:val="single" w:sz="4" w:space="0" w:color="auto"/>
              <w:right w:val="single" w:sz="4" w:space="0" w:color="auto"/>
            </w:tcBorders>
            <w:shd w:val="clear" w:color="auto" w:fill="FFFFFF"/>
          </w:tcPr>
          <w:p w:rsidR="00BF689E" w:rsidRPr="00D87562" w:rsidRDefault="00BF689E" w:rsidP="00BF689E">
            <w:pPr>
              <w:ind w:left="90"/>
              <w:rPr>
                <w:sz w:val="24"/>
                <w:szCs w:val="24"/>
              </w:rPr>
            </w:pPr>
            <w:r w:rsidRPr="00D87562">
              <w:rPr>
                <w:sz w:val="24"/>
                <w:szCs w:val="24"/>
              </w:rPr>
              <w:t>Срок контракта, например</w:t>
            </w:r>
            <w:r>
              <w:rPr>
                <w:sz w:val="24"/>
                <w:szCs w:val="24"/>
              </w:rPr>
              <w:t>,</w:t>
            </w:r>
            <w:r w:rsidRPr="00D87562">
              <w:rPr>
                <w:sz w:val="24"/>
                <w:szCs w:val="24"/>
              </w:rPr>
              <w:t xml:space="preserve"> сниженные ставки на фиксированный срок договора</w:t>
            </w:r>
          </w:p>
        </w:tc>
      </w:tr>
      <w:tr w:rsidR="00BF689E" w:rsidRPr="00B778A4" w:rsidTr="00BF689E">
        <w:trPr>
          <w:trHeight w:hRule="exact" w:val="567"/>
          <w:jc w:val="center"/>
        </w:trPr>
        <w:tc>
          <w:tcPr>
            <w:tcW w:w="4777" w:type="dxa"/>
            <w:tcBorders>
              <w:top w:val="single" w:sz="4" w:space="0" w:color="auto"/>
              <w:left w:val="single" w:sz="4" w:space="0" w:color="auto"/>
            </w:tcBorders>
            <w:shd w:val="clear" w:color="auto" w:fill="FFFFFF"/>
          </w:tcPr>
          <w:p w:rsidR="00BF689E" w:rsidRPr="00D87562" w:rsidRDefault="00BF689E" w:rsidP="00BF689E">
            <w:pPr>
              <w:ind w:left="90"/>
              <w:rPr>
                <w:sz w:val="24"/>
                <w:szCs w:val="24"/>
              </w:rPr>
            </w:pPr>
            <w:r w:rsidRPr="00D87562">
              <w:rPr>
                <w:sz w:val="24"/>
                <w:szCs w:val="24"/>
              </w:rPr>
              <w:t>Качество, например, теплотворная способность</w:t>
            </w:r>
          </w:p>
        </w:tc>
        <w:tc>
          <w:tcPr>
            <w:tcW w:w="4777" w:type="dxa"/>
            <w:tcBorders>
              <w:top w:val="single" w:sz="4" w:space="0" w:color="auto"/>
              <w:left w:val="single" w:sz="4" w:space="0" w:color="auto"/>
              <w:right w:val="single" w:sz="4" w:space="0" w:color="auto"/>
            </w:tcBorders>
            <w:shd w:val="clear" w:color="auto" w:fill="FFFFFF"/>
          </w:tcPr>
          <w:p w:rsidR="00BF689E" w:rsidRPr="00D87562" w:rsidRDefault="00BF689E" w:rsidP="00BF689E">
            <w:pPr>
              <w:ind w:left="90"/>
              <w:rPr>
                <w:sz w:val="24"/>
                <w:szCs w:val="24"/>
              </w:rPr>
            </w:pPr>
            <w:r w:rsidRPr="00D87562">
              <w:rPr>
                <w:sz w:val="24"/>
                <w:szCs w:val="24"/>
              </w:rPr>
              <w:t>Гибкость, например</w:t>
            </w:r>
            <w:r>
              <w:rPr>
                <w:sz w:val="24"/>
                <w:szCs w:val="24"/>
              </w:rPr>
              <w:t>,</w:t>
            </w:r>
            <w:r w:rsidRPr="00D87562">
              <w:rPr>
                <w:sz w:val="24"/>
                <w:szCs w:val="24"/>
              </w:rPr>
              <w:t xml:space="preserve"> переключение топлива, ответ на запрос</w:t>
            </w:r>
          </w:p>
        </w:tc>
      </w:tr>
      <w:tr w:rsidR="00BF689E" w:rsidRPr="00B778A4" w:rsidTr="00BF689E">
        <w:trPr>
          <w:trHeight w:hRule="exact" w:val="838"/>
          <w:jc w:val="center"/>
        </w:trPr>
        <w:tc>
          <w:tcPr>
            <w:tcW w:w="4777" w:type="dxa"/>
            <w:tcBorders>
              <w:top w:val="single" w:sz="4" w:space="0" w:color="auto"/>
              <w:left w:val="single" w:sz="4" w:space="0" w:color="auto"/>
            </w:tcBorders>
            <w:shd w:val="clear" w:color="auto" w:fill="FFFFFF"/>
          </w:tcPr>
          <w:p w:rsidR="00BF689E" w:rsidRPr="00D87562" w:rsidRDefault="00BF689E" w:rsidP="00BF689E">
            <w:pPr>
              <w:ind w:left="90"/>
              <w:rPr>
                <w:sz w:val="24"/>
                <w:szCs w:val="24"/>
              </w:rPr>
            </w:pPr>
            <w:r w:rsidRPr="00D87562">
              <w:rPr>
                <w:sz w:val="24"/>
                <w:szCs w:val="24"/>
              </w:rPr>
              <w:t>Доставка, например снижение затрат за счет локального хранения энергии, тарифов на бесперебойное электроснабжение</w:t>
            </w:r>
          </w:p>
        </w:tc>
        <w:tc>
          <w:tcPr>
            <w:tcW w:w="4777" w:type="dxa"/>
            <w:tcBorders>
              <w:top w:val="single" w:sz="4" w:space="0" w:color="auto"/>
              <w:left w:val="single" w:sz="4" w:space="0" w:color="auto"/>
              <w:right w:val="single" w:sz="4" w:space="0" w:color="auto"/>
            </w:tcBorders>
            <w:shd w:val="clear" w:color="auto" w:fill="FFFFFF"/>
          </w:tcPr>
          <w:p w:rsidR="00BF689E" w:rsidRPr="00D87562" w:rsidRDefault="00BF689E" w:rsidP="00BF689E">
            <w:pPr>
              <w:ind w:left="90"/>
              <w:rPr>
                <w:sz w:val="24"/>
                <w:szCs w:val="24"/>
              </w:rPr>
            </w:pPr>
            <w:r w:rsidRPr="00D87562">
              <w:rPr>
                <w:sz w:val="24"/>
                <w:szCs w:val="24"/>
              </w:rPr>
              <w:t>Надежность, например</w:t>
            </w:r>
            <w:r>
              <w:rPr>
                <w:sz w:val="24"/>
                <w:szCs w:val="24"/>
              </w:rPr>
              <w:t xml:space="preserve">, </w:t>
            </w:r>
            <w:r w:rsidRPr="00D87562">
              <w:rPr>
                <w:sz w:val="24"/>
                <w:szCs w:val="24"/>
              </w:rPr>
              <w:t>стабильность поставок за счет накопления энергии или резервного производства</w:t>
            </w:r>
          </w:p>
        </w:tc>
      </w:tr>
      <w:tr w:rsidR="00BF689E" w:rsidRPr="00B778A4" w:rsidTr="00BF689E">
        <w:trPr>
          <w:trHeight w:hRule="exact" w:val="850"/>
          <w:jc w:val="center"/>
        </w:trPr>
        <w:tc>
          <w:tcPr>
            <w:tcW w:w="4777" w:type="dxa"/>
            <w:tcBorders>
              <w:top w:val="single" w:sz="4" w:space="0" w:color="auto"/>
              <w:left w:val="single" w:sz="4" w:space="0" w:color="auto"/>
              <w:bottom w:val="single" w:sz="4" w:space="0" w:color="auto"/>
            </w:tcBorders>
            <w:shd w:val="clear" w:color="auto" w:fill="FFFFFF"/>
          </w:tcPr>
          <w:p w:rsidR="00BF689E" w:rsidRPr="00D87562" w:rsidRDefault="00BF689E" w:rsidP="00BF689E">
            <w:pPr>
              <w:ind w:left="90"/>
              <w:rPr>
                <w:sz w:val="24"/>
                <w:szCs w:val="24"/>
              </w:rPr>
            </w:pPr>
            <w:r w:rsidRPr="00D87562">
              <w:rPr>
                <w:sz w:val="24"/>
                <w:szCs w:val="24"/>
              </w:rPr>
              <w:t>Цена или ставки, например</w:t>
            </w:r>
            <w:r>
              <w:rPr>
                <w:sz w:val="24"/>
                <w:szCs w:val="24"/>
              </w:rPr>
              <w:t>,</w:t>
            </w:r>
            <w:r w:rsidRPr="00D87562">
              <w:rPr>
                <w:sz w:val="24"/>
                <w:szCs w:val="24"/>
              </w:rPr>
              <w:t xml:space="preserve"> тарифная структура или скидки, гибкие условия договора</w:t>
            </w:r>
          </w:p>
        </w:tc>
        <w:tc>
          <w:tcPr>
            <w:tcW w:w="4777" w:type="dxa"/>
            <w:tcBorders>
              <w:top w:val="single" w:sz="4" w:space="0" w:color="auto"/>
              <w:left w:val="single" w:sz="4" w:space="0" w:color="auto"/>
              <w:bottom w:val="single" w:sz="4" w:space="0" w:color="auto"/>
              <w:right w:val="single" w:sz="4" w:space="0" w:color="auto"/>
            </w:tcBorders>
            <w:shd w:val="clear" w:color="auto" w:fill="FFFFFF"/>
          </w:tcPr>
          <w:p w:rsidR="00BF689E" w:rsidRPr="00D87562" w:rsidRDefault="00BF689E" w:rsidP="00BF689E">
            <w:pPr>
              <w:ind w:left="90"/>
              <w:rPr>
                <w:sz w:val="24"/>
                <w:szCs w:val="24"/>
              </w:rPr>
            </w:pPr>
            <w:r w:rsidRPr="00D87562">
              <w:rPr>
                <w:sz w:val="24"/>
                <w:szCs w:val="24"/>
              </w:rPr>
              <w:t>Воздействие на окружающую среду</w:t>
            </w:r>
          </w:p>
        </w:tc>
      </w:tr>
    </w:tbl>
    <w:p w:rsidR="00BF689E" w:rsidRDefault="00BF689E" w:rsidP="00A149B8">
      <w:pPr>
        <w:ind w:firstLine="567"/>
        <w:jc w:val="both"/>
        <w:rPr>
          <w:sz w:val="24"/>
          <w:szCs w:val="28"/>
        </w:rPr>
      </w:pPr>
    </w:p>
    <w:p w:rsidR="00505C9D" w:rsidRPr="00647E00" w:rsidRDefault="00505C9D" w:rsidP="00505C9D">
      <w:pPr>
        <w:ind w:firstLine="567"/>
        <w:jc w:val="both"/>
        <w:rPr>
          <w:sz w:val="24"/>
          <w:szCs w:val="28"/>
        </w:rPr>
      </w:pPr>
      <w:r w:rsidRPr="00647E00">
        <w:rPr>
          <w:sz w:val="24"/>
          <w:szCs w:val="28"/>
        </w:rPr>
        <w:t>Для нерегулируемых рынков варианты энергоснабжения могут быть довольно сложными и требовать постоянного внимания. Эти сложности могут включать почасовую оплату, перебои в электроснабжении, коэффициенты нагрузки, форс-мажорные требования, региональные и местные варианты доставки, а также изменчивую динамику рынка энергии, среди прочего. При необходимости следует провести анализ управления рисками до публикации предложений и контрактов на поставку энергии. В этом контексте комплексные стратегии закупок могут быть очень эффективными.</w:t>
      </w:r>
    </w:p>
    <w:p w:rsidR="00505C9D" w:rsidRPr="00647E00" w:rsidRDefault="00505C9D" w:rsidP="00505C9D">
      <w:pPr>
        <w:ind w:firstLine="567"/>
        <w:jc w:val="both"/>
        <w:rPr>
          <w:sz w:val="24"/>
          <w:szCs w:val="28"/>
        </w:rPr>
      </w:pPr>
      <w:r w:rsidRPr="00647E00">
        <w:rPr>
          <w:sz w:val="24"/>
          <w:szCs w:val="28"/>
        </w:rPr>
        <w:t>Важно сравнивать эффективность вендоров в сопоставимых условиях. Если возможно, организация также может рассмотреть возможность использования энергии из возобновляемых источников или когенерации.</w:t>
      </w:r>
    </w:p>
    <w:p w:rsidR="00505C9D" w:rsidRPr="00647E00" w:rsidRDefault="00505C9D" w:rsidP="00505C9D">
      <w:pPr>
        <w:ind w:firstLine="567"/>
        <w:jc w:val="both"/>
        <w:rPr>
          <w:sz w:val="24"/>
          <w:szCs w:val="28"/>
        </w:rPr>
      </w:pPr>
      <w:r w:rsidRPr="00647E00">
        <w:rPr>
          <w:sz w:val="24"/>
          <w:szCs w:val="28"/>
        </w:rPr>
        <w:t>Там, где у организаций есть несколько вариантов энергоснабжения, внимание как к поставке, так и к спросу на энергию может способствовать оптимизации управления энергопотреблением. Если существует модель, которая может точно рассчитать прогнозируемое потребление энергии за несколько дней в организации или целевом регионе, можно снизить закупочную цену на энергию с помощью программы реагирования на спрос.</w:t>
      </w:r>
    </w:p>
    <w:p w:rsidR="00505C9D" w:rsidRPr="00647E00" w:rsidRDefault="00505C9D" w:rsidP="00505C9D">
      <w:pPr>
        <w:ind w:firstLine="567"/>
        <w:jc w:val="both"/>
        <w:rPr>
          <w:sz w:val="24"/>
          <w:szCs w:val="28"/>
        </w:rPr>
      </w:pPr>
    </w:p>
    <w:p w:rsidR="00505C9D" w:rsidRPr="00647E00" w:rsidRDefault="00505C9D" w:rsidP="00505C9D">
      <w:pPr>
        <w:ind w:firstLine="567"/>
        <w:jc w:val="both"/>
        <w:rPr>
          <w:b/>
          <w:sz w:val="24"/>
          <w:szCs w:val="28"/>
        </w:rPr>
      </w:pPr>
      <w:r w:rsidRPr="00647E00">
        <w:rPr>
          <w:b/>
          <w:sz w:val="24"/>
          <w:szCs w:val="28"/>
        </w:rPr>
        <w:t>9 Оценка производительности</w:t>
      </w:r>
    </w:p>
    <w:p w:rsidR="00505C9D" w:rsidRPr="00505C9D" w:rsidRDefault="00505C9D" w:rsidP="00505C9D">
      <w:pPr>
        <w:ind w:firstLine="567"/>
        <w:jc w:val="both"/>
        <w:rPr>
          <w:sz w:val="24"/>
          <w:szCs w:val="28"/>
        </w:rPr>
      </w:pPr>
    </w:p>
    <w:p w:rsidR="00505C9D" w:rsidRPr="00647E00" w:rsidRDefault="00505C9D" w:rsidP="00505C9D">
      <w:pPr>
        <w:ind w:firstLine="567"/>
        <w:jc w:val="both"/>
        <w:rPr>
          <w:b/>
          <w:sz w:val="24"/>
          <w:szCs w:val="28"/>
        </w:rPr>
      </w:pPr>
      <w:r w:rsidRPr="00647E00">
        <w:rPr>
          <w:b/>
          <w:sz w:val="24"/>
          <w:szCs w:val="28"/>
        </w:rPr>
        <w:t>9.1 Мониторинг, измерение, анализ и оценка энергоэффективности и СЭнМ</w:t>
      </w:r>
    </w:p>
    <w:p w:rsidR="00505C9D" w:rsidRPr="00647E00" w:rsidRDefault="00505C9D" w:rsidP="00505C9D">
      <w:pPr>
        <w:ind w:firstLine="567"/>
        <w:jc w:val="both"/>
        <w:rPr>
          <w:b/>
          <w:sz w:val="24"/>
          <w:szCs w:val="28"/>
        </w:rPr>
      </w:pPr>
      <w:r w:rsidRPr="00647E00">
        <w:rPr>
          <w:b/>
          <w:sz w:val="24"/>
          <w:szCs w:val="28"/>
        </w:rPr>
        <w:t>9.1.1 Общие положения</w:t>
      </w:r>
    </w:p>
    <w:p w:rsidR="00505C9D" w:rsidRPr="00647E00" w:rsidRDefault="00505C9D" w:rsidP="00505C9D">
      <w:pPr>
        <w:ind w:firstLine="567"/>
        <w:jc w:val="both"/>
        <w:rPr>
          <w:sz w:val="24"/>
          <w:szCs w:val="28"/>
        </w:rPr>
      </w:pPr>
      <w:r w:rsidRPr="00647E00">
        <w:rPr>
          <w:sz w:val="24"/>
          <w:szCs w:val="28"/>
        </w:rPr>
        <w:t>Этот подпункт предназначен для обеспечения того, чтобы руководство понимало важность:</w:t>
      </w:r>
    </w:p>
    <w:p w:rsidR="00505C9D" w:rsidRPr="00647E00" w:rsidRDefault="00505C9D" w:rsidP="00505C9D">
      <w:pPr>
        <w:ind w:firstLine="567"/>
        <w:jc w:val="both"/>
        <w:rPr>
          <w:sz w:val="24"/>
          <w:szCs w:val="28"/>
        </w:rPr>
      </w:pPr>
      <w:r w:rsidRPr="00647E00">
        <w:rPr>
          <w:sz w:val="24"/>
          <w:szCs w:val="28"/>
        </w:rPr>
        <w:t>а) мониторинг и измерение энергоэффективности;</w:t>
      </w:r>
    </w:p>
    <w:p w:rsidR="00505C9D" w:rsidRPr="00647E00" w:rsidRDefault="00505C9D" w:rsidP="00505C9D">
      <w:pPr>
        <w:ind w:firstLine="567"/>
        <w:jc w:val="both"/>
        <w:rPr>
          <w:sz w:val="24"/>
          <w:szCs w:val="28"/>
        </w:rPr>
      </w:pPr>
      <w:r w:rsidRPr="00647E00">
        <w:rPr>
          <w:sz w:val="24"/>
          <w:szCs w:val="28"/>
          <w:lang w:val="en-US"/>
        </w:rPr>
        <w:t>b</w:t>
      </w:r>
      <w:r w:rsidRPr="00647E00">
        <w:rPr>
          <w:sz w:val="24"/>
          <w:szCs w:val="28"/>
        </w:rPr>
        <w:t>) статус, связанный с соблюдением правовых и иных требований;</w:t>
      </w:r>
    </w:p>
    <w:p w:rsidR="00505C9D" w:rsidRPr="00647E00" w:rsidRDefault="00505C9D" w:rsidP="00505C9D">
      <w:pPr>
        <w:ind w:firstLine="567"/>
        <w:jc w:val="both"/>
        <w:rPr>
          <w:sz w:val="24"/>
          <w:szCs w:val="28"/>
        </w:rPr>
      </w:pPr>
      <w:r w:rsidRPr="00647E00">
        <w:rPr>
          <w:sz w:val="24"/>
          <w:szCs w:val="28"/>
        </w:rPr>
        <w:t>c) данные, необходимые для оценки энергоэффективности;</w:t>
      </w:r>
    </w:p>
    <w:p w:rsidR="00505C9D" w:rsidRPr="00647E00" w:rsidRDefault="00505C9D" w:rsidP="00505C9D">
      <w:pPr>
        <w:ind w:firstLine="567"/>
        <w:jc w:val="both"/>
        <w:rPr>
          <w:sz w:val="24"/>
          <w:szCs w:val="28"/>
        </w:rPr>
      </w:pPr>
      <w:r w:rsidRPr="00647E00">
        <w:rPr>
          <w:sz w:val="24"/>
          <w:szCs w:val="28"/>
        </w:rPr>
        <w:t>d) важность проведения периодических обзоров СЭнМ и энергоэффективности.</w:t>
      </w:r>
    </w:p>
    <w:p w:rsidR="00505C9D" w:rsidRPr="00647E00" w:rsidRDefault="00505C9D" w:rsidP="00505C9D">
      <w:pPr>
        <w:ind w:firstLine="567"/>
        <w:jc w:val="both"/>
        <w:rPr>
          <w:sz w:val="24"/>
          <w:szCs w:val="28"/>
        </w:rPr>
      </w:pPr>
      <w:r w:rsidRPr="00647E00">
        <w:rPr>
          <w:sz w:val="24"/>
          <w:szCs w:val="28"/>
        </w:rPr>
        <w:t>Мониторинг, измерение, анализ и оценка энергоэффективности и СЭнМ обеспечивают организации уверенность в том, что вложение ресурсов в СЭнМ дает эффективные результаты. Эти процессы генерируют данные и информацию, необходимые руководству для принятия обоснованных решений о постоянном улучшении энергетических показателей и эффективности СЭнМ. Оценка эффективности СЭнМ включает оценку процессов СЭнМ, таких как обучение или обмен информацией, которые способствуют повышению энергоэффективности, но не могут быть количественно оценены как экономия энергии.</w:t>
      </w:r>
    </w:p>
    <w:p w:rsidR="00505C9D" w:rsidRPr="00647E00" w:rsidRDefault="00505C9D" w:rsidP="00505C9D">
      <w:pPr>
        <w:ind w:firstLine="567"/>
        <w:jc w:val="both"/>
        <w:rPr>
          <w:sz w:val="24"/>
          <w:szCs w:val="28"/>
        </w:rPr>
      </w:pPr>
      <w:r w:rsidRPr="00647E00">
        <w:rPr>
          <w:sz w:val="24"/>
          <w:szCs w:val="28"/>
        </w:rPr>
        <w:t xml:space="preserve">Визуализация является важным и эффективным инструментом для мониторинга </w:t>
      </w:r>
      <w:r w:rsidRPr="00647E00">
        <w:rPr>
          <w:sz w:val="24"/>
          <w:szCs w:val="28"/>
        </w:rPr>
        <w:lastRenderedPageBreak/>
        <w:t>энергоэффективности. Диаграммы трендов, круговые диаграммы и другие графические представления состояния энергоэффективности и результатов часто используются для передачи ключевой информации операторам, высшему руководству и другим заинтересованным сторонам.</w:t>
      </w:r>
    </w:p>
    <w:p w:rsidR="00505C9D" w:rsidRPr="00647E00" w:rsidRDefault="00505C9D" w:rsidP="00505C9D">
      <w:pPr>
        <w:ind w:firstLine="567"/>
        <w:jc w:val="both"/>
        <w:rPr>
          <w:sz w:val="24"/>
          <w:szCs w:val="28"/>
        </w:rPr>
      </w:pPr>
      <w:r w:rsidRPr="00647E00">
        <w:rPr>
          <w:sz w:val="24"/>
          <w:szCs w:val="28"/>
        </w:rPr>
        <w:t>Организация определяет, когда произошло значительное отклонение от определенного или приемлемого уровня энергоэффективности; такие отклонения могут быть положительными или отрицательными. Примеры способов выявления существенных отклонений могут включать:</w:t>
      </w:r>
    </w:p>
    <w:p w:rsidR="00505C9D" w:rsidRPr="00647E00" w:rsidRDefault="00505C9D" w:rsidP="00505C9D">
      <w:pPr>
        <w:ind w:firstLine="567"/>
        <w:jc w:val="both"/>
        <w:rPr>
          <w:sz w:val="24"/>
          <w:szCs w:val="28"/>
        </w:rPr>
      </w:pPr>
      <w:r w:rsidRPr="00647E00">
        <w:rPr>
          <w:sz w:val="24"/>
          <w:szCs w:val="28"/>
        </w:rPr>
        <w:t>- мониторинг прогресса в достижении целевых и энергетических показателей с использованием EnPI, карт контроля процессов или других инструментов;</w:t>
      </w:r>
    </w:p>
    <w:p w:rsidR="00505C9D" w:rsidRPr="00647E00" w:rsidRDefault="00505C9D" w:rsidP="00505C9D">
      <w:pPr>
        <w:ind w:firstLine="567"/>
        <w:jc w:val="both"/>
        <w:rPr>
          <w:sz w:val="24"/>
          <w:szCs w:val="28"/>
        </w:rPr>
      </w:pPr>
      <w:r w:rsidRPr="00647E00">
        <w:rPr>
          <w:sz w:val="24"/>
          <w:szCs w:val="28"/>
        </w:rPr>
        <w:t>- изучение изменений в рабочих параметрах, которые приводят к выходу энергетических показателей за пределы установленных параметров;</w:t>
      </w:r>
    </w:p>
    <w:p w:rsidR="00505C9D" w:rsidRPr="00647E00" w:rsidRDefault="00505C9D" w:rsidP="00505C9D">
      <w:pPr>
        <w:ind w:firstLine="567"/>
        <w:jc w:val="both"/>
        <w:rPr>
          <w:sz w:val="24"/>
          <w:szCs w:val="28"/>
        </w:rPr>
      </w:pPr>
      <w:r w:rsidRPr="00647E00">
        <w:rPr>
          <w:sz w:val="24"/>
          <w:szCs w:val="28"/>
        </w:rPr>
        <w:t>- мониторинг отклонений между EnPI и соответствующими целями (например, контрольная диаграмма совокупной суммы).</w:t>
      </w:r>
    </w:p>
    <w:p w:rsidR="00505C9D" w:rsidRPr="00647E00" w:rsidRDefault="00505C9D" w:rsidP="00505C9D">
      <w:pPr>
        <w:ind w:firstLine="567"/>
        <w:jc w:val="both"/>
        <w:rPr>
          <w:sz w:val="24"/>
          <w:szCs w:val="28"/>
        </w:rPr>
      </w:pPr>
      <w:r w:rsidRPr="00647E00">
        <w:rPr>
          <w:sz w:val="24"/>
          <w:szCs w:val="28"/>
        </w:rPr>
        <w:t>Положительное отклонение возникает, когда данные показывают, что энергетические показатели лучше, чем ожидалось или планировалось. Даже при положительном отклонении важно учитывать, указывает ли это на релевантную переменную, которая в настоящее время не рассматривается, или имеются какие-либо ошибочные данные. Отрицательное отклонение — это отклонение хуже ожидаемого или запланированного. В любом случае значительное отклонение требует расследования, которое должно быть запротоколировано. Расследование положительных отклонений может выявить передовой опыт или привести к результатам, позволяющим улучшить оперативный контроль. Организация, расследующая отрицательные отклонения, должна рассмотреть вопрос о целесообразности улучшения оперативного контроля и необходимости корректирующих действий.</w:t>
      </w:r>
    </w:p>
    <w:p w:rsidR="00505C9D" w:rsidRPr="00647E00" w:rsidRDefault="00505C9D" w:rsidP="00505C9D">
      <w:pPr>
        <w:ind w:firstLine="567"/>
        <w:jc w:val="both"/>
        <w:rPr>
          <w:sz w:val="24"/>
          <w:szCs w:val="28"/>
        </w:rPr>
      </w:pPr>
      <w:r w:rsidRPr="00647E00">
        <w:rPr>
          <w:sz w:val="24"/>
          <w:szCs w:val="28"/>
        </w:rPr>
        <w:t>Хорошей практикой является использование процесса корректирующих действий для расследования и реагирования на отрицательные существенные отклонения.</w:t>
      </w:r>
    </w:p>
    <w:p w:rsidR="00505C9D" w:rsidRPr="00647E00" w:rsidRDefault="00505C9D" w:rsidP="00505C9D">
      <w:pPr>
        <w:ind w:firstLine="567"/>
        <w:jc w:val="both"/>
        <w:rPr>
          <w:sz w:val="24"/>
          <w:szCs w:val="28"/>
        </w:rPr>
      </w:pPr>
      <w:r w:rsidRPr="00647E00">
        <w:rPr>
          <w:sz w:val="24"/>
          <w:szCs w:val="28"/>
        </w:rPr>
        <w:t>Важным принципом измерения и его результатов является то, что его следует все больше интегрировать в процесс управления бизнесом, чтобы обеспечить принятие решений на основе фактов.</w:t>
      </w:r>
    </w:p>
    <w:p w:rsidR="00505C9D" w:rsidRPr="00647E00" w:rsidRDefault="00505C9D" w:rsidP="00505C9D">
      <w:pPr>
        <w:ind w:firstLine="567"/>
        <w:jc w:val="both"/>
        <w:rPr>
          <w:sz w:val="24"/>
          <w:szCs w:val="28"/>
        </w:rPr>
      </w:pPr>
      <w:r w:rsidRPr="00647E00">
        <w:rPr>
          <w:sz w:val="24"/>
          <w:szCs w:val="28"/>
        </w:rPr>
        <w:t>Субизмерение SEU является хорошей практикой при разработке EnPI, установлении текущих энергетических характеристик SEU и отслеживании будущих улучшений их энергетических характеристик.</w:t>
      </w:r>
    </w:p>
    <w:p w:rsidR="00505C9D" w:rsidRPr="00647E00" w:rsidRDefault="00505C9D" w:rsidP="00505C9D">
      <w:pPr>
        <w:ind w:firstLine="567"/>
        <w:jc w:val="both"/>
        <w:rPr>
          <w:sz w:val="24"/>
          <w:szCs w:val="28"/>
        </w:rPr>
      </w:pPr>
    </w:p>
    <w:p w:rsidR="00505C9D" w:rsidRPr="00647E00" w:rsidRDefault="00505C9D" w:rsidP="00505C9D">
      <w:pPr>
        <w:ind w:firstLine="567"/>
        <w:jc w:val="both"/>
        <w:rPr>
          <w:b/>
          <w:sz w:val="24"/>
          <w:szCs w:val="28"/>
        </w:rPr>
      </w:pPr>
      <w:r w:rsidRPr="00647E00">
        <w:rPr>
          <w:b/>
          <w:sz w:val="24"/>
          <w:szCs w:val="28"/>
        </w:rPr>
        <w:t>9.1.2 Оценка соответствия требованиям законодательства и другим требованиям</w:t>
      </w:r>
    </w:p>
    <w:p w:rsidR="00505C9D" w:rsidRPr="00647E00" w:rsidRDefault="00505C9D" w:rsidP="00505C9D">
      <w:pPr>
        <w:ind w:firstLine="567"/>
        <w:jc w:val="both"/>
        <w:rPr>
          <w:sz w:val="24"/>
          <w:szCs w:val="28"/>
        </w:rPr>
      </w:pPr>
      <w:r w:rsidRPr="00647E00">
        <w:rPr>
          <w:sz w:val="24"/>
          <w:szCs w:val="28"/>
        </w:rPr>
        <w:t>Важной частью оценки эффективности СЭнМ является информация о соблюдении организацией законодательных требований, связанных с энергетикой, и других требований. Периодическая и своевременная оценка соответствия помогает гарантировать, что организация продолжает выполнять эти обязательства.</w:t>
      </w:r>
    </w:p>
    <w:p w:rsidR="00505C9D" w:rsidRPr="00647E00" w:rsidRDefault="00505C9D" w:rsidP="00505C9D">
      <w:pPr>
        <w:ind w:firstLine="567"/>
        <w:jc w:val="both"/>
        <w:rPr>
          <w:sz w:val="24"/>
          <w:szCs w:val="28"/>
        </w:rPr>
      </w:pPr>
      <w:r w:rsidRPr="00647E00">
        <w:rPr>
          <w:sz w:val="24"/>
          <w:szCs w:val="28"/>
        </w:rPr>
        <w:t>Организации следует определить, существуют ли процессы для оценки соответствия требованиям законодательства и другим требованиям (например, в отношении окружающей среды, здоровья, безопасности, корпоративного управления) и могут ли они быть адаптированы для удовлетворения потребностей СЭнМ.</w:t>
      </w:r>
    </w:p>
    <w:p w:rsidR="00505C9D" w:rsidRPr="00647E00" w:rsidRDefault="00505C9D" w:rsidP="00505C9D">
      <w:pPr>
        <w:ind w:firstLine="567"/>
        <w:jc w:val="both"/>
        <w:rPr>
          <w:sz w:val="24"/>
          <w:szCs w:val="28"/>
        </w:rPr>
      </w:pPr>
      <w:r w:rsidRPr="00647E00">
        <w:rPr>
          <w:sz w:val="24"/>
          <w:szCs w:val="28"/>
        </w:rPr>
        <w:t>Для регулярной проверки соответствия можно использовать простой контрольный список. Гиперссылка может быть использована для облегчения доступа к документации, необходимой для проверки.</w:t>
      </w:r>
    </w:p>
    <w:p w:rsidR="00505C9D" w:rsidRPr="00647E00" w:rsidRDefault="00505C9D" w:rsidP="00505C9D">
      <w:pPr>
        <w:ind w:firstLine="567"/>
        <w:jc w:val="both"/>
        <w:rPr>
          <w:sz w:val="24"/>
          <w:szCs w:val="28"/>
        </w:rPr>
      </w:pPr>
    </w:p>
    <w:p w:rsidR="00505C9D" w:rsidRPr="00647E00" w:rsidRDefault="00505C9D" w:rsidP="00505C9D">
      <w:pPr>
        <w:ind w:firstLine="567"/>
        <w:jc w:val="both"/>
        <w:rPr>
          <w:b/>
          <w:sz w:val="24"/>
          <w:szCs w:val="28"/>
        </w:rPr>
      </w:pPr>
      <w:r w:rsidRPr="00647E00">
        <w:rPr>
          <w:b/>
          <w:sz w:val="24"/>
          <w:szCs w:val="28"/>
        </w:rPr>
        <w:t>9.2 Внутренний аудит</w:t>
      </w:r>
    </w:p>
    <w:p w:rsidR="00505C9D" w:rsidRPr="00647E00" w:rsidRDefault="00505C9D" w:rsidP="00505C9D">
      <w:pPr>
        <w:ind w:firstLine="567"/>
        <w:jc w:val="both"/>
        <w:rPr>
          <w:sz w:val="24"/>
          <w:szCs w:val="28"/>
        </w:rPr>
      </w:pPr>
      <w:r w:rsidRPr="00647E00">
        <w:rPr>
          <w:sz w:val="24"/>
          <w:szCs w:val="28"/>
        </w:rPr>
        <w:t xml:space="preserve">9.2.1 Целью настоящего подпункта является систематическое получение </w:t>
      </w:r>
      <w:r w:rsidRPr="00647E00">
        <w:rPr>
          <w:sz w:val="24"/>
          <w:szCs w:val="28"/>
        </w:rPr>
        <w:lastRenderedPageBreak/>
        <w:t>объективной информации посредством внутренних аудитов о:</w:t>
      </w:r>
    </w:p>
    <w:p w:rsidR="00505C9D" w:rsidRPr="00647E00" w:rsidRDefault="00505C9D" w:rsidP="00505C9D">
      <w:pPr>
        <w:ind w:firstLine="567"/>
        <w:jc w:val="both"/>
        <w:rPr>
          <w:sz w:val="24"/>
          <w:szCs w:val="28"/>
        </w:rPr>
      </w:pPr>
      <w:r w:rsidRPr="00647E00">
        <w:rPr>
          <w:sz w:val="24"/>
          <w:szCs w:val="28"/>
        </w:rPr>
        <w:t>- эффективность СЭнМ;</w:t>
      </w:r>
    </w:p>
    <w:p w:rsidR="00505C9D" w:rsidRPr="00647E00" w:rsidRDefault="00505C9D" w:rsidP="00505C9D">
      <w:pPr>
        <w:ind w:firstLine="567"/>
        <w:jc w:val="both"/>
        <w:rPr>
          <w:sz w:val="24"/>
          <w:szCs w:val="28"/>
        </w:rPr>
      </w:pPr>
      <w:r w:rsidRPr="00647E00">
        <w:rPr>
          <w:sz w:val="24"/>
          <w:szCs w:val="28"/>
        </w:rPr>
        <w:t>- повышение энергоэффективности;</w:t>
      </w:r>
    </w:p>
    <w:p w:rsidR="00505C9D" w:rsidRPr="00647E00" w:rsidRDefault="00505C9D" w:rsidP="00505C9D">
      <w:pPr>
        <w:ind w:firstLine="567"/>
        <w:jc w:val="both"/>
        <w:rPr>
          <w:sz w:val="24"/>
          <w:szCs w:val="28"/>
        </w:rPr>
      </w:pPr>
      <w:r w:rsidRPr="00647E00">
        <w:rPr>
          <w:sz w:val="24"/>
          <w:szCs w:val="28"/>
        </w:rPr>
        <w:t>- достижение намеченных результатов.</w:t>
      </w:r>
    </w:p>
    <w:p w:rsidR="00505C9D" w:rsidRPr="00647E00" w:rsidRDefault="00505C9D" w:rsidP="00505C9D">
      <w:pPr>
        <w:ind w:firstLine="567"/>
        <w:jc w:val="both"/>
        <w:rPr>
          <w:sz w:val="24"/>
          <w:szCs w:val="28"/>
        </w:rPr>
      </w:pPr>
      <w:r w:rsidRPr="00647E00">
        <w:rPr>
          <w:sz w:val="24"/>
          <w:szCs w:val="28"/>
        </w:rPr>
        <w:t>9.2.2 Это достигается за счет документированного процесса внутреннего аудита, который должен включать следующее:</w:t>
      </w:r>
    </w:p>
    <w:p w:rsidR="00505C9D" w:rsidRPr="00647E00" w:rsidRDefault="00505C9D" w:rsidP="00505C9D">
      <w:pPr>
        <w:ind w:firstLine="567"/>
        <w:jc w:val="both"/>
        <w:rPr>
          <w:sz w:val="24"/>
          <w:szCs w:val="28"/>
        </w:rPr>
      </w:pPr>
      <w:r w:rsidRPr="00647E00">
        <w:rPr>
          <w:sz w:val="24"/>
          <w:szCs w:val="28"/>
        </w:rPr>
        <w:t>а) определение компетентных аудиторов;</w:t>
      </w:r>
    </w:p>
    <w:p w:rsidR="00505C9D" w:rsidRPr="00647E00" w:rsidRDefault="00505C9D" w:rsidP="00505C9D">
      <w:pPr>
        <w:ind w:firstLine="567"/>
        <w:jc w:val="both"/>
        <w:rPr>
          <w:sz w:val="24"/>
          <w:szCs w:val="28"/>
        </w:rPr>
      </w:pPr>
      <w:r w:rsidRPr="00647E00">
        <w:rPr>
          <w:sz w:val="24"/>
          <w:szCs w:val="28"/>
          <w:lang w:val="en-US"/>
        </w:rPr>
        <w:t>b</w:t>
      </w:r>
      <w:r w:rsidRPr="00647E00">
        <w:rPr>
          <w:sz w:val="24"/>
          <w:szCs w:val="28"/>
        </w:rPr>
        <w:t>) независимость аудитора от проверяемой области;</w:t>
      </w:r>
    </w:p>
    <w:p w:rsidR="00505C9D" w:rsidRPr="00647E00" w:rsidRDefault="00505C9D" w:rsidP="00505C9D">
      <w:pPr>
        <w:ind w:firstLine="567"/>
        <w:jc w:val="both"/>
        <w:rPr>
          <w:sz w:val="24"/>
          <w:szCs w:val="28"/>
        </w:rPr>
      </w:pPr>
      <w:r w:rsidRPr="00647E00">
        <w:rPr>
          <w:sz w:val="24"/>
          <w:szCs w:val="28"/>
        </w:rPr>
        <w:t>c) график аудита, охватывающий определенный период;</w:t>
      </w:r>
    </w:p>
    <w:p w:rsidR="00505C9D" w:rsidRPr="00647E00" w:rsidRDefault="00505C9D" w:rsidP="00505C9D">
      <w:pPr>
        <w:ind w:firstLine="567"/>
        <w:jc w:val="both"/>
        <w:rPr>
          <w:sz w:val="24"/>
          <w:szCs w:val="28"/>
        </w:rPr>
      </w:pPr>
      <w:r w:rsidRPr="00647E00">
        <w:rPr>
          <w:sz w:val="24"/>
          <w:szCs w:val="28"/>
          <w:lang w:val="en-US"/>
        </w:rPr>
        <w:t>d</w:t>
      </w:r>
      <w:r w:rsidRPr="00647E00">
        <w:rPr>
          <w:sz w:val="24"/>
          <w:szCs w:val="28"/>
        </w:rPr>
        <w:t>) график аудита и индивидуальные планы аудита, основанные не только на пунктах, но и на процессах СЭнМ с учетом объектов, оборудования, систем и процессов организации;</w:t>
      </w:r>
    </w:p>
    <w:p w:rsidR="00505C9D" w:rsidRPr="00647E00" w:rsidRDefault="00505C9D" w:rsidP="00505C9D">
      <w:pPr>
        <w:ind w:firstLine="567"/>
        <w:jc w:val="both"/>
        <w:rPr>
          <w:sz w:val="24"/>
          <w:szCs w:val="28"/>
        </w:rPr>
      </w:pPr>
      <w:r w:rsidRPr="00647E00">
        <w:rPr>
          <w:sz w:val="24"/>
          <w:szCs w:val="28"/>
        </w:rPr>
        <w:t>e) определенные подходы для согласования объемов и целей аудита СЭМ;</w:t>
      </w:r>
    </w:p>
    <w:p w:rsidR="00505C9D" w:rsidRPr="00647E00" w:rsidRDefault="00505C9D" w:rsidP="00505C9D">
      <w:pPr>
        <w:ind w:firstLine="567"/>
        <w:jc w:val="both"/>
        <w:rPr>
          <w:sz w:val="24"/>
          <w:szCs w:val="28"/>
        </w:rPr>
      </w:pPr>
      <w:r w:rsidRPr="00647E00">
        <w:rPr>
          <w:sz w:val="24"/>
          <w:szCs w:val="28"/>
        </w:rPr>
        <w:t>f) процессы планирования и проведения аудитов, включая использование любых форм аудита, контрольных списков или других инструментов аудита, если применимо;</w:t>
      </w:r>
    </w:p>
    <w:p w:rsidR="00505C9D" w:rsidRPr="00647E00" w:rsidRDefault="00505C9D" w:rsidP="00505C9D">
      <w:pPr>
        <w:ind w:firstLine="567"/>
        <w:jc w:val="both"/>
        <w:rPr>
          <w:sz w:val="24"/>
          <w:szCs w:val="28"/>
        </w:rPr>
      </w:pPr>
      <w:r w:rsidRPr="00647E00">
        <w:rPr>
          <w:sz w:val="24"/>
          <w:szCs w:val="28"/>
          <w:lang w:val="en-US"/>
        </w:rPr>
        <w:t>g</w:t>
      </w:r>
      <w:r w:rsidRPr="00647E00">
        <w:rPr>
          <w:sz w:val="24"/>
          <w:szCs w:val="28"/>
        </w:rPr>
        <w:t>) сбор и доведение результатов аудита до высшего руководства;</w:t>
      </w:r>
    </w:p>
    <w:p w:rsidR="00505C9D" w:rsidRPr="00647E00" w:rsidRDefault="00505C9D" w:rsidP="00505C9D">
      <w:pPr>
        <w:ind w:firstLine="567"/>
        <w:jc w:val="both"/>
        <w:rPr>
          <w:sz w:val="24"/>
          <w:szCs w:val="28"/>
        </w:rPr>
      </w:pPr>
      <w:r w:rsidRPr="00647E00">
        <w:rPr>
          <w:sz w:val="24"/>
          <w:szCs w:val="28"/>
        </w:rPr>
        <w:t>h) четко определенные обязанности и требования для принятия и завершения корректирующих действий в отношении несоответствий аудита;</w:t>
      </w:r>
    </w:p>
    <w:p w:rsidR="00505C9D" w:rsidRPr="00647E00" w:rsidRDefault="00505C9D" w:rsidP="00505C9D">
      <w:pPr>
        <w:ind w:firstLine="567"/>
        <w:jc w:val="both"/>
        <w:rPr>
          <w:sz w:val="24"/>
          <w:szCs w:val="28"/>
        </w:rPr>
      </w:pPr>
      <w:r w:rsidRPr="00647E00">
        <w:rPr>
          <w:sz w:val="24"/>
          <w:szCs w:val="28"/>
        </w:rPr>
        <w:t>i) соответствующие записи о процессе аудита и результатах аудита.</w:t>
      </w:r>
    </w:p>
    <w:p w:rsidR="00505C9D" w:rsidRPr="00647E00" w:rsidRDefault="00505C9D" w:rsidP="00505C9D">
      <w:pPr>
        <w:ind w:firstLine="567"/>
        <w:jc w:val="both"/>
        <w:rPr>
          <w:sz w:val="24"/>
          <w:szCs w:val="28"/>
        </w:rPr>
      </w:pPr>
      <w:r w:rsidRPr="00647E00">
        <w:rPr>
          <w:sz w:val="24"/>
          <w:szCs w:val="28"/>
        </w:rPr>
        <w:t>Рекомендуется, чтобы организации, где это возможно, рассматривали возможность ротации внутренних аудиторов, чтобы уменьшить предвзятость, повысить компетентность и гарантировать, что аудиторы не проверяют свою собственную работу.</w:t>
      </w:r>
    </w:p>
    <w:p w:rsidR="00505C9D" w:rsidRPr="00647E00" w:rsidRDefault="00505C9D" w:rsidP="00505C9D">
      <w:pPr>
        <w:ind w:firstLine="567"/>
        <w:jc w:val="both"/>
        <w:rPr>
          <w:sz w:val="24"/>
          <w:szCs w:val="28"/>
        </w:rPr>
      </w:pPr>
      <w:r w:rsidRPr="00647E00">
        <w:rPr>
          <w:sz w:val="24"/>
          <w:szCs w:val="28"/>
        </w:rPr>
        <w:t>9.2.3 Внутренние аудиты СЭнМ должны быть приоритетными и проводиться чаще для:</w:t>
      </w:r>
    </w:p>
    <w:p w:rsidR="00505C9D" w:rsidRPr="00647E00" w:rsidRDefault="00505C9D" w:rsidP="00505C9D">
      <w:pPr>
        <w:ind w:firstLine="567"/>
        <w:jc w:val="both"/>
        <w:rPr>
          <w:sz w:val="24"/>
          <w:szCs w:val="28"/>
        </w:rPr>
      </w:pPr>
      <w:r w:rsidRPr="00647E00">
        <w:rPr>
          <w:sz w:val="24"/>
          <w:szCs w:val="28"/>
        </w:rPr>
        <w:t>- области, влияющие на энергоэффективность, такие как цели, задачи, SEU, оперативный контроль, значительные отклонения, измерения, мониторинг и анализ, а также анализ энергопотребления;</w:t>
      </w:r>
    </w:p>
    <w:p w:rsidR="00505C9D" w:rsidRPr="00647E00" w:rsidRDefault="00505C9D" w:rsidP="00505C9D">
      <w:pPr>
        <w:ind w:firstLine="567"/>
        <w:jc w:val="both"/>
        <w:rPr>
          <w:sz w:val="24"/>
          <w:szCs w:val="28"/>
        </w:rPr>
      </w:pPr>
      <w:r w:rsidRPr="00647E00">
        <w:rPr>
          <w:sz w:val="24"/>
          <w:szCs w:val="28"/>
        </w:rPr>
        <w:t>- другие области, в которых в ходе предыдущих аудитов были выявлены важные несоответствия;</w:t>
      </w:r>
    </w:p>
    <w:p w:rsidR="00505C9D" w:rsidRPr="00647E00" w:rsidRDefault="00505C9D" w:rsidP="00505C9D">
      <w:pPr>
        <w:ind w:firstLine="567"/>
        <w:jc w:val="both"/>
        <w:rPr>
          <w:sz w:val="24"/>
          <w:szCs w:val="28"/>
        </w:rPr>
      </w:pPr>
      <w:r w:rsidRPr="00647E00">
        <w:rPr>
          <w:sz w:val="24"/>
          <w:szCs w:val="28"/>
        </w:rPr>
        <w:t>- области, в которых произошли изменения в оборудовании, системах, процессах и персонале с момента последнего аудита СЭнМ;</w:t>
      </w:r>
    </w:p>
    <w:p w:rsidR="00505C9D" w:rsidRPr="00647E00" w:rsidRDefault="00505C9D" w:rsidP="00505C9D">
      <w:pPr>
        <w:ind w:firstLine="567"/>
        <w:jc w:val="both"/>
        <w:rPr>
          <w:sz w:val="24"/>
          <w:szCs w:val="28"/>
        </w:rPr>
      </w:pPr>
      <w:r w:rsidRPr="00647E00">
        <w:rPr>
          <w:sz w:val="24"/>
          <w:szCs w:val="28"/>
        </w:rPr>
        <w:t>- области, в которых запланированы изменения, которые могут оказать существенное влияние на энергетические показатели.</w:t>
      </w:r>
    </w:p>
    <w:p w:rsidR="00505C9D" w:rsidRPr="00647E00" w:rsidRDefault="00505C9D" w:rsidP="00505C9D">
      <w:pPr>
        <w:ind w:firstLine="567"/>
        <w:jc w:val="both"/>
        <w:rPr>
          <w:sz w:val="24"/>
          <w:szCs w:val="28"/>
        </w:rPr>
      </w:pPr>
      <w:r w:rsidRPr="00647E00">
        <w:rPr>
          <w:sz w:val="24"/>
          <w:szCs w:val="28"/>
        </w:rPr>
        <w:t>9.2.4 Внутренние аудиты СЭнМ могут проводиться реже для:</w:t>
      </w:r>
    </w:p>
    <w:p w:rsidR="00505C9D" w:rsidRPr="00647E00" w:rsidRDefault="00505C9D" w:rsidP="00505C9D">
      <w:pPr>
        <w:ind w:firstLine="567"/>
        <w:jc w:val="both"/>
        <w:rPr>
          <w:sz w:val="24"/>
          <w:szCs w:val="28"/>
        </w:rPr>
      </w:pPr>
      <w:r w:rsidRPr="00647E00">
        <w:rPr>
          <w:sz w:val="24"/>
          <w:szCs w:val="28"/>
        </w:rPr>
        <w:t>- области, которые не оказывают значительного влияния на энергоэффективность, например, управление документацией;</w:t>
      </w:r>
    </w:p>
    <w:p w:rsidR="00505C9D" w:rsidRPr="00647E00" w:rsidRDefault="00505C9D" w:rsidP="00505C9D">
      <w:pPr>
        <w:ind w:firstLine="567"/>
        <w:jc w:val="both"/>
        <w:rPr>
          <w:sz w:val="24"/>
          <w:szCs w:val="28"/>
        </w:rPr>
      </w:pPr>
      <w:r w:rsidRPr="00647E00">
        <w:rPr>
          <w:sz w:val="24"/>
          <w:szCs w:val="28"/>
        </w:rPr>
        <w:t>- процессы, в которых меньше несоответствий по результатам предыдущих аудитов.</w:t>
      </w:r>
    </w:p>
    <w:p w:rsidR="00505C9D" w:rsidRPr="00647E00" w:rsidRDefault="00505C9D" w:rsidP="00505C9D">
      <w:pPr>
        <w:ind w:firstLine="567"/>
        <w:jc w:val="both"/>
        <w:rPr>
          <w:sz w:val="24"/>
          <w:szCs w:val="28"/>
        </w:rPr>
      </w:pPr>
      <w:r w:rsidRPr="00647E00">
        <w:rPr>
          <w:sz w:val="24"/>
          <w:szCs w:val="28"/>
        </w:rPr>
        <w:t>Это гарантирует, что процесс аудита сфокусирован на областях и процессах, которые помогают организации в повышении энергоэффективности и эффективности ее EnMS.</w:t>
      </w:r>
    </w:p>
    <w:p w:rsidR="00505C9D" w:rsidRPr="00647E00" w:rsidRDefault="00505C9D" w:rsidP="00505C9D">
      <w:pPr>
        <w:ind w:firstLine="567"/>
        <w:jc w:val="both"/>
        <w:rPr>
          <w:sz w:val="24"/>
          <w:szCs w:val="28"/>
        </w:rPr>
      </w:pPr>
      <w:r w:rsidRPr="00647E00">
        <w:rPr>
          <w:sz w:val="24"/>
          <w:szCs w:val="28"/>
        </w:rPr>
        <w:t>9.2.5 От организации требуется сохранять документированную информацию, чтобы предоставить доказательства реализации программы аудита и результатов аудита. Примеры программы аудита могут включать доказательства того, что все требования СЭнМ были проверены в течение определенного периода времени, указанного в графике аудита. Этого можно достичь несколькими способами, например:</w:t>
      </w:r>
    </w:p>
    <w:p w:rsidR="00505C9D" w:rsidRPr="00647E00" w:rsidRDefault="00505C9D" w:rsidP="00505C9D">
      <w:pPr>
        <w:ind w:firstLine="567"/>
        <w:jc w:val="both"/>
        <w:rPr>
          <w:sz w:val="24"/>
          <w:szCs w:val="28"/>
        </w:rPr>
      </w:pPr>
      <w:r w:rsidRPr="00647E00">
        <w:rPr>
          <w:sz w:val="24"/>
          <w:szCs w:val="28"/>
        </w:rPr>
        <w:t>- матрица с процессами/областями и требованиями, предъявляемыми к ним во время аудита(ов);</w:t>
      </w:r>
    </w:p>
    <w:p w:rsidR="00505C9D" w:rsidRPr="00647E00" w:rsidRDefault="00505C9D" w:rsidP="00505C9D">
      <w:pPr>
        <w:ind w:firstLine="567"/>
        <w:jc w:val="both"/>
        <w:rPr>
          <w:sz w:val="24"/>
          <w:szCs w:val="28"/>
        </w:rPr>
      </w:pPr>
      <w:r w:rsidRPr="00647E00">
        <w:rPr>
          <w:sz w:val="24"/>
          <w:szCs w:val="28"/>
        </w:rPr>
        <w:t>- программа аудита или набор планов аудита.</w:t>
      </w:r>
    </w:p>
    <w:p w:rsidR="00505C9D" w:rsidRPr="00647E00" w:rsidRDefault="00505C9D" w:rsidP="00505C9D">
      <w:pPr>
        <w:ind w:firstLine="567"/>
        <w:jc w:val="both"/>
        <w:rPr>
          <w:sz w:val="24"/>
          <w:szCs w:val="28"/>
        </w:rPr>
      </w:pPr>
      <w:r w:rsidRPr="00647E00">
        <w:rPr>
          <w:sz w:val="24"/>
          <w:szCs w:val="28"/>
        </w:rPr>
        <w:t xml:space="preserve">9.2.6 Примеры результатов аудита могут включать отчеты об аудите и свидетельства внесения исправлений или предпринятых корректирующих действий (например, </w:t>
      </w:r>
      <w:r w:rsidRPr="00647E00">
        <w:rPr>
          <w:sz w:val="24"/>
          <w:szCs w:val="28"/>
        </w:rPr>
        <w:lastRenderedPageBreak/>
        <w:t>обучение, обновленная документированная информация). Результаты внутренних аудитов необходимы в качестве исходных данных для анализа со стороны руководства.</w:t>
      </w:r>
    </w:p>
    <w:p w:rsidR="00505C9D" w:rsidRPr="00647E00" w:rsidRDefault="00505C9D" w:rsidP="00505C9D">
      <w:pPr>
        <w:ind w:firstLine="567"/>
        <w:jc w:val="both"/>
        <w:rPr>
          <w:sz w:val="24"/>
          <w:szCs w:val="28"/>
        </w:rPr>
      </w:pPr>
    </w:p>
    <w:p w:rsidR="00505C9D" w:rsidRPr="00647E00" w:rsidRDefault="00505C9D" w:rsidP="00505C9D">
      <w:pPr>
        <w:ind w:firstLine="567"/>
        <w:jc w:val="both"/>
        <w:rPr>
          <w:b/>
          <w:sz w:val="24"/>
          <w:szCs w:val="28"/>
        </w:rPr>
      </w:pPr>
      <w:r w:rsidRPr="00647E00">
        <w:rPr>
          <w:b/>
          <w:sz w:val="24"/>
          <w:szCs w:val="28"/>
        </w:rPr>
        <w:t xml:space="preserve">9.3 </w:t>
      </w:r>
      <w:r>
        <w:rPr>
          <w:b/>
          <w:sz w:val="24"/>
          <w:szCs w:val="28"/>
        </w:rPr>
        <w:t>Анализ со стороны</w:t>
      </w:r>
      <w:r w:rsidRPr="00647E00">
        <w:rPr>
          <w:b/>
          <w:sz w:val="24"/>
          <w:szCs w:val="28"/>
        </w:rPr>
        <w:t xml:space="preserve"> руководства</w:t>
      </w:r>
    </w:p>
    <w:p w:rsidR="00505C9D" w:rsidRPr="00647E00" w:rsidRDefault="00505C9D" w:rsidP="00505C9D">
      <w:pPr>
        <w:ind w:firstLine="567"/>
        <w:jc w:val="both"/>
        <w:rPr>
          <w:sz w:val="24"/>
          <w:szCs w:val="28"/>
        </w:rPr>
      </w:pPr>
      <w:r w:rsidRPr="00647E00">
        <w:rPr>
          <w:sz w:val="24"/>
          <w:szCs w:val="28"/>
        </w:rPr>
        <w:t>Целью данного подпункта является обеспечение того, чтобы высшее руководство проводило управленческие анализы. Это деятельность, которую высшее руководство должно проводить в соответствии со стратегическим направлением организации. Его цель состоит в том, чтобы рассмотреть информацию об энергоэффективности и эффективности СЭнМ, чтобы определить, является ли она:</w:t>
      </w:r>
    </w:p>
    <w:p w:rsidR="00505C9D" w:rsidRPr="00647E00" w:rsidRDefault="00505C9D" w:rsidP="00505C9D">
      <w:pPr>
        <w:ind w:firstLine="567"/>
        <w:jc w:val="both"/>
        <w:rPr>
          <w:sz w:val="24"/>
          <w:szCs w:val="28"/>
        </w:rPr>
      </w:pPr>
      <w:r w:rsidRPr="00647E00">
        <w:rPr>
          <w:sz w:val="24"/>
          <w:szCs w:val="28"/>
        </w:rPr>
        <w:t>а) подходящий: соответствует ли он целям организации, ее деятельности, культуре и бизнес-системам?</w:t>
      </w:r>
    </w:p>
    <w:p w:rsidR="00505C9D" w:rsidRPr="00647E00" w:rsidRDefault="00505C9D" w:rsidP="00505C9D">
      <w:pPr>
        <w:ind w:firstLine="567"/>
        <w:jc w:val="both"/>
        <w:rPr>
          <w:sz w:val="24"/>
          <w:szCs w:val="28"/>
        </w:rPr>
      </w:pPr>
      <w:r w:rsidRPr="00647E00">
        <w:rPr>
          <w:sz w:val="24"/>
          <w:szCs w:val="28"/>
        </w:rPr>
        <w:t>b) адекватный: соответствует ли он требованиям ISO 50001 и другим требованиям, установленным организацией, и выполняется ли он?</w:t>
      </w:r>
    </w:p>
    <w:p w:rsidR="00505C9D" w:rsidRPr="00647E00" w:rsidRDefault="00505C9D" w:rsidP="00505C9D">
      <w:pPr>
        <w:ind w:firstLine="567"/>
        <w:jc w:val="both"/>
        <w:rPr>
          <w:sz w:val="24"/>
          <w:szCs w:val="28"/>
        </w:rPr>
      </w:pPr>
      <w:r w:rsidRPr="00647E00">
        <w:rPr>
          <w:sz w:val="24"/>
          <w:szCs w:val="28"/>
        </w:rPr>
        <w:t>c) эффективным: достигаются ли по-прежнему намеченные результаты?</w:t>
      </w:r>
    </w:p>
    <w:p w:rsidR="00505C9D" w:rsidRPr="00647E00" w:rsidRDefault="00505C9D" w:rsidP="00505C9D">
      <w:pPr>
        <w:ind w:firstLine="567"/>
        <w:jc w:val="both"/>
        <w:rPr>
          <w:sz w:val="24"/>
          <w:szCs w:val="28"/>
        </w:rPr>
      </w:pPr>
      <w:r w:rsidRPr="00647E00">
        <w:rPr>
          <w:sz w:val="24"/>
          <w:szCs w:val="28"/>
        </w:rPr>
        <w:t>Анализ со стороны руководства проводится через запланированные промежутки времени: это может быть ежемесячно, ежеквартально, раз в полгода или ежегодно. Некоторые действия по анализу со стороны руководства могут выполняться на различных уровнях организации при условии, что результаты доступны высшему руководству.</w:t>
      </w:r>
    </w:p>
    <w:p w:rsidR="00505C9D" w:rsidRPr="00647E00" w:rsidRDefault="00505C9D" w:rsidP="00505C9D">
      <w:pPr>
        <w:ind w:firstLine="567"/>
        <w:jc w:val="both"/>
        <w:rPr>
          <w:sz w:val="24"/>
          <w:szCs w:val="28"/>
        </w:rPr>
      </w:pPr>
      <w:r w:rsidRPr="00647E00">
        <w:rPr>
          <w:sz w:val="24"/>
          <w:szCs w:val="28"/>
        </w:rPr>
        <w:t xml:space="preserve">Это ключевая обязанность высшего руководства. Ключевая ценность, которую обеспечивает процесс анализа со стороны руководства, заключается в том, чтобы ответить на вопрос: «Достигает ли СЭнМ и поддерживает ли она запланированные улучшения энергоэффективности?». Анализ со стороны руководства направлен на обеспечение постоянной пригодности, адекватности и эффективности СЭнМ. Это должен быть динамичный процесс </w:t>
      </w:r>
      <w:r w:rsidR="001E46EC">
        <w:rPr>
          <w:sz w:val="24"/>
          <w:szCs w:val="28"/>
        </w:rPr>
        <w:t>анализов</w:t>
      </w:r>
      <w:r w:rsidRPr="00647E00">
        <w:rPr>
          <w:sz w:val="24"/>
          <w:szCs w:val="28"/>
        </w:rPr>
        <w:t>, оценок, решений и действий, обеспечивающий постоянное улучшение энергетических показателей и СЭнМ. Анализ со стороны руководства покажет высшему руководству положительные результаты, а также недостатки, чтобы предоставить эффективные рекомендации по улучшению. Именно посредством анализа со стороны руководства система управления корректируется, обновляется и поддерживается в актуальном состоянии, а также способна поддерживать и поддерживать повышение энергоэффективности.</w:t>
      </w:r>
    </w:p>
    <w:p w:rsidR="00505C9D" w:rsidRPr="00647E00" w:rsidRDefault="00505C9D" w:rsidP="00505C9D">
      <w:pPr>
        <w:ind w:firstLine="567"/>
        <w:jc w:val="both"/>
        <w:rPr>
          <w:sz w:val="24"/>
          <w:szCs w:val="28"/>
        </w:rPr>
      </w:pPr>
      <w:r w:rsidRPr="00647E00">
        <w:rPr>
          <w:sz w:val="24"/>
          <w:szCs w:val="28"/>
        </w:rPr>
        <w:t>Анализ со стороны руководства должен проводиться с интервалом, в течение которого могут быть предприняты корректирующие действия и внесены соответствующие коррективы в систему. Он также может совпадать с существующими собраниями руководства, чтобы способствовать интеграции СЭнМ в бизнес-среду. Анализ со стороны руководства должен быть не просто взглядом в прошлое, чтобы увидеть, где была организация, но и активным процессом, который помогает определить направление для лучшего курса для организации, ее СЭнМ и энергоэффективности.</w:t>
      </w:r>
    </w:p>
    <w:p w:rsidR="00505C9D" w:rsidRPr="00647E00" w:rsidRDefault="00505C9D" w:rsidP="00505C9D">
      <w:pPr>
        <w:ind w:firstLine="567"/>
        <w:jc w:val="both"/>
        <w:rPr>
          <w:sz w:val="24"/>
          <w:szCs w:val="28"/>
        </w:rPr>
      </w:pPr>
      <w:r w:rsidRPr="00647E00">
        <w:rPr>
          <w:sz w:val="24"/>
          <w:szCs w:val="28"/>
        </w:rPr>
        <w:t xml:space="preserve">Обычно </w:t>
      </w:r>
      <w:r w:rsidR="001E46EC">
        <w:rPr>
          <w:sz w:val="24"/>
          <w:szCs w:val="28"/>
        </w:rPr>
        <w:t>анализ</w:t>
      </w:r>
      <w:r w:rsidRPr="00647E00">
        <w:rPr>
          <w:sz w:val="24"/>
          <w:szCs w:val="28"/>
        </w:rPr>
        <w:t xml:space="preserve"> со стороны руководства проводится таким образом, чтобы все необходимые входные данные рассматривались не реже одного раза в год, хотя это может быть выполнено посредством нескольких совещаний или в ходе нескольких </w:t>
      </w:r>
      <w:r w:rsidR="001E46EC">
        <w:rPr>
          <w:sz w:val="24"/>
          <w:szCs w:val="28"/>
        </w:rPr>
        <w:t>анализов</w:t>
      </w:r>
      <w:r w:rsidRPr="00647E00">
        <w:rPr>
          <w:sz w:val="24"/>
          <w:szCs w:val="28"/>
        </w:rPr>
        <w:t xml:space="preserve">. Не все входные данные должны быть рассмотрены на одном совещании или другом мероприятии по анализу со стороны руководства. Вместо этого </w:t>
      </w:r>
      <w:r w:rsidR="001E46EC">
        <w:rPr>
          <w:sz w:val="24"/>
          <w:szCs w:val="28"/>
        </w:rPr>
        <w:t>анализ</w:t>
      </w:r>
      <w:r w:rsidRPr="00647E00">
        <w:rPr>
          <w:sz w:val="24"/>
          <w:szCs w:val="28"/>
        </w:rPr>
        <w:t xml:space="preserve"> со стороны руководства может быть сосредоточен на конкретных темах или потребностях организации. Формат собрания по </w:t>
      </w:r>
      <w:r w:rsidR="001E46EC">
        <w:rPr>
          <w:sz w:val="24"/>
          <w:szCs w:val="28"/>
        </w:rPr>
        <w:t>анализу</w:t>
      </w:r>
      <w:r w:rsidRPr="00647E00">
        <w:rPr>
          <w:sz w:val="24"/>
          <w:szCs w:val="28"/>
        </w:rPr>
        <w:t xml:space="preserve"> со стороны руководства также определяется организацией и может быть личным, электронным или другим форматом, отвечающим потребностям организации.</w:t>
      </w:r>
    </w:p>
    <w:p w:rsidR="00505C9D" w:rsidRDefault="00505C9D" w:rsidP="00505C9D">
      <w:pPr>
        <w:ind w:firstLine="567"/>
        <w:jc w:val="both"/>
        <w:rPr>
          <w:sz w:val="24"/>
          <w:szCs w:val="28"/>
        </w:rPr>
      </w:pPr>
      <w:r w:rsidRPr="00647E00">
        <w:rPr>
          <w:sz w:val="24"/>
          <w:szCs w:val="28"/>
        </w:rPr>
        <w:t xml:space="preserve">Необходимо следить за решениями и действиями, вытекающими из анализа со стороны руководства, чтобы в СЭнМ были внесены любые необходимые корректировки или изменения, чтобы она продолжала приносить пользу организации. Высшее руководство обеспечивает предоставление ответственности и ресурсов для осуществления </w:t>
      </w:r>
      <w:r w:rsidRPr="00647E00">
        <w:rPr>
          <w:sz w:val="24"/>
          <w:szCs w:val="28"/>
        </w:rPr>
        <w:lastRenderedPageBreak/>
        <w:t>последующих действий. Это гарантирует, что цикл PDCA будет полным и эффективным.</w:t>
      </w:r>
    </w:p>
    <w:p w:rsidR="001E46EC" w:rsidRPr="00647E00" w:rsidRDefault="001E46EC" w:rsidP="00505C9D">
      <w:pPr>
        <w:ind w:firstLine="567"/>
        <w:jc w:val="both"/>
        <w:rPr>
          <w:sz w:val="24"/>
          <w:szCs w:val="28"/>
        </w:rPr>
      </w:pPr>
    </w:p>
    <w:p w:rsidR="00505C9D" w:rsidRPr="001E46EC" w:rsidRDefault="001E46EC" w:rsidP="00505C9D">
      <w:pPr>
        <w:ind w:firstLine="567"/>
        <w:jc w:val="both"/>
        <w:rPr>
          <w:szCs w:val="28"/>
        </w:rPr>
      </w:pPr>
      <w:r w:rsidRPr="001E46EC">
        <w:rPr>
          <w:b/>
          <w:i/>
          <w:szCs w:val="28"/>
        </w:rPr>
        <w:t>Пример</w:t>
      </w:r>
      <w:r w:rsidRPr="001E46EC">
        <w:rPr>
          <w:szCs w:val="28"/>
        </w:rPr>
        <w:t xml:space="preserve"> – </w:t>
      </w:r>
      <w:r w:rsidR="00505C9D" w:rsidRPr="001E46EC">
        <w:rPr>
          <w:szCs w:val="28"/>
        </w:rPr>
        <w:t>Инструменты, которые можно использовать, включают: матрицу дерева решений; матрица решений; матричная диаграмма; картирование разума; высший рейтинг; петли наблюдать, ориентироваться, решать, действовать (НОРД); модель принятия решений TDODAR; и матрица Кепнера-Трегу.</w:t>
      </w:r>
    </w:p>
    <w:p w:rsidR="00505C9D" w:rsidRPr="00647E00" w:rsidRDefault="00505C9D" w:rsidP="00505C9D">
      <w:pPr>
        <w:ind w:firstLine="567"/>
        <w:jc w:val="both"/>
        <w:rPr>
          <w:sz w:val="24"/>
          <w:szCs w:val="28"/>
        </w:rPr>
      </w:pPr>
    </w:p>
    <w:p w:rsidR="00505C9D" w:rsidRPr="00647E00" w:rsidRDefault="00505C9D" w:rsidP="00505C9D">
      <w:pPr>
        <w:ind w:firstLine="567"/>
        <w:jc w:val="both"/>
        <w:rPr>
          <w:b/>
          <w:sz w:val="24"/>
          <w:szCs w:val="28"/>
        </w:rPr>
      </w:pPr>
      <w:r w:rsidRPr="00647E00">
        <w:rPr>
          <w:b/>
          <w:sz w:val="24"/>
          <w:szCs w:val="28"/>
        </w:rPr>
        <w:t>10 Улучшение</w:t>
      </w:r>
    </w:p>
    <w:p w:rsidR="00CC6141" w:rsidRPr="00CC6141" w:rsidRDefault="00CC6141" w:rsidP="00505C9D">
      <w:pPr>
        <w:ind w:firstLine="567"/>
        <w:jc w:val="both"/>
        <w:rPr>
          <w:sz w:val="24"/>
          <w:szCs w:val="28"/>
        </w:rPr>
      </w:pPr>
    </w:p>
    <w:p w:rsidR="00505C9D" w:rsidRPr="00647E00" w:rsidRDefault="00505C9D" w:rsidP="00505C9D">
      <w:pPr>
        <w:ind w:firstLine="567"/>
        <w:jc w:val="both"/>
        <w:rPr>
          <w:b/>
          <w:sz w:val="24"/>
          <w:szCs w:val="28"/>
        </w:rPr>
      </w:pPr>
      <w:r w:rsidRPr="00647E00">
        <w:rPr>
          <w:b/>
          <w:sz w:val="24"/>
          <w:szCs w:val="28"/>
        </w:rPr>
        <w:t>10.1 Несоответствие и корректирующие действия</w:t>
      </w:r>
    </w:p>
    <w:p w:rsidR="00505C9D" w:rsidRPr="00647E00" w:rsidRDefault="00505C9D" w:rsidP="00505C9D">
      <w:pPr>
        <w:ind w:firstLine="567"/>
        <w:jc w:val="both"/>
        <w:rPr>
          <w:sz w:val="24"/>
          <w:szCs w:val="28"/>
        </w:rPr>
      </w:pPr>
      <w:r w:rsidRPr="00647E00">
        <w:rPr>
          <w:sz w:val="24"/>
          <w:szCs w:val="28"/>
        </w:rPr>
        <w:t>Целью данного подпункта является обеспечение того, чтобы организация управляла несоответствиями и выполняла корректирующие действия. Корректировка и корректирующие действия являются средствами, с помощью которых фиксируются негативные отклонения от требований СЭнМ и устраняются их причины для предотвращения повторения.</w:t>
      </w:r>
    </w:p>
    <w:p w:rsidR="00505C9D" w:rsidRPr="00647E00" w:rsidRDefault="00505C9D" w:rsidP="00505C9D">
      <w:pPr>
        <w:ind w:firstLine="567"/>
        <w:jc w:val="both"/>
        <w:rPr>
          <w:sz w:val="24"/>
          <w:szCs w:val="28"/>
        </w:rPr>
      </w:pPr>
      <w:r w:rsidRPr="00647E00">
        <w:rPr>
          <w:sz w:val="24"/>
          <w:szCs w:val="28"/>
        </w:rPr>
        <w:t>При обнаружении несоответствия первым шагом является принятие надлежащих мер для разрешения непосредственной ситуации (исправление), т.е. при снижении давления сжатого воздуха из-за грязного фильтра замените фильтр. Используя этот пример, корректирующее действие может состоять в том, чтобы определить, почему фильтр был грязным, и устранить основные причины, чтобы предотвратить повторение.</w:t>
      </w:r>
    </w:p>
    <w:p w:rsidR="00505C9D" w:rsidRPr="00647E00" w:rsidRDefault="00505C9D" w:rsidP="00505C9D">
      <w:pPr>
        <w:ind w:firstLine="567"/>
        <w:jc w:val="both"/>
        <w:rPr>
          <w:sz w:val="24"/>
          <w:szCs w:val="28"/>
        </w:rPr>
      </w:pPr>
      <w:r w:rsidRPr="00647E00">
        <w:rPr>
          <w:sz w:val="24"/>
          <w:szCs w:val="28"/>
        </w:rPr>
        <w:t>Вопросы, которые необходимо поднять в процессе исправления и корректирующих действий, могут быть идентифицированы из нескольких источников в СЭнМ, включая следующие:</w:t>
      </w:r>
    </w:p>
    <w:p w:rsidR="00505C9D" w:rsidRPr="00647E00" w:rsidRDefault="00505C9D" w:rsidP="00505C9D">
      <w:pPr>
        <w:ind w:firstLine="567"/>
        <w:jc w:val="both"/>
        <w:rPr>
          <w:sz w:val="24"/>
          <w:szCs w:val="28"/>
        </w:rPr>
      </w:pPr>
      <w:r w:rsidRPr="00647E00">
        <w:rPr>
          <w:sz w:val="24"/>
          <w:szCs w:val="28"/>
        </w:rPr>
        <w:t>- результаты внутренних и внешних аудитов;</w:t>
      </w:r>
    </w:p>
    <w:p w:rsidR="00505C9D" w:rsidRPr="00647E00" w:rsidRDefault="00505C9D" w:rsidP="00505C9D">
      <w:pPr>
        <w:ind w:firstLine="567"/>
        <w:jc w:val="both"/>
        <w:rPr>
          <w:sz w:val="24"/>
          <w:szCs w:val="28"/>
        </w:rPr>
      </w:pPr>
      <w:r w:rsidRPr="00647E00">
        <w:rPr>
          <w:sz w:val="24"/>
          <w:szCs w:val="28"/>
        </w:rPr>
        <w:t>- результаты оценок обзоров соответствия;</w:t>
      </w:r>
    </w:p>
    <w:p w:rsidR="00505C9D" w:rsidRPr="00647E00" w:rsidRDefault="00505C9D" w:rsidP="00505C9D">
      <w:pPr>
        <w:ind w:firstLine="567"/>
        <w:jc w:val="both"/>
        <w:rPr>
          <w:sz w:val="24"/>
          <w:szCs w:val="28"/>
        </w:rPr>
      </w:pPr>
      <w:r w:rsidRPr="00647E00">
        <w:rPr>
          <w:sz w:val="24"/>
          <w:szCs w:val="28"/>
        </w:rPr>
        <w:t>- неспособность достичь заданных целей в процессах мониторинга и измерений;</w:t>
      </w:r>
    </w:p>
    <w:p w:rsidR="00505C9D" w:rsidRPr="00647E00" w:rsidRDefault="00505C9D" w:rsidP="00505C9D">
      <w:pPr>
        <w:ind w:firstLine="567"/>
        <w:jc w:val="both"/>
        <w:rPr>
          <w:sz w:val="24"/>
          <w:szCs w:val="28"/>
        </w:rPr>
      </w:pPr>
      <w:r w:rsidRPr="00647E00">
        <w:rPr>
          <w:sz w:val="24"/>
          <w:szCs w:val="28"/>
        </w:rPr>
        <w:t>- несоблюдение процедур оперативного контроля;</w:t>
      </w:r>
    </w:p>
    <w:p w:rsidR="00505C9D" w:rsidRPr="00647E00" w:rsidRDefault="00505C9D" w:rsidP="00505C9D">
      <w:pPr>
        <w:ind w:firstLine="567"/>
        <w:jc w:val="both"/>
        <w:rPr>
          <w:sz w:val="24"/>
          <w:szCs w:val="28"/>
        </w:rPr>
      </w:pPr>
      <w:r w:rsidRPr="00647E00">
        <w:rPr>
          <w:sz w:val="24"/>
          <w:szCs w:val="28"/>
        </w:rPr>
        <w:t>- повторные значительные отклонения;</w:t>
      </w:r>
    </w:p>
    <w:p w:rsidR="00505C9D" w:rsidRPr="00647E00" w:rsidRDefault="00505C9D" w:rsidP="00505C9D">
      <w:pPr>
        <w:ind w:firstLine="567"/>
        <w:jc w:val="both"/>
        <w:rPr>
          <w:sz w:val="24"/>
          <w:szCs w:val="28"/>
        </w:rPr>
      </w:pPr>
      <w:r w:rsidRPr="00647E00">
        <w:rPr>
          <w:sz w:val="24"/>
          <w:szCs w:val="28"/>
        </w:rPr>
        <w:t>- результаты рассмотрения руководством.</w:t>
      </w:r>
    </w:p>
    <w:p w:rsidR="00505C9D" w:rsidRPr="00647E00" w:rsidRDefault="00505C9D" w:rsidP="00505C9D">
      <w:pPr>
        <w:ind w:firstLine="567"/>
        <w:jc w:val="both"/>
        <w:rPr>
          <w:sz w:val="24"/>
          <w:szCs w:val="28"/>
        </w:rPr>
      </w:pPr>
      <w:r w:rsidRPr="00647E00">
        <w:rPr>
          <w:sz w:val="24"/>
          <w:szCs w:val="28"/>
        </w:rPr>
        <w:t>Важно управлять исправлением и корректирующими действиями, чтобы обеспечить легкий доступ к информации. Управление процессом коррекции и корректирующих действий обычно включает определение следующего:</w:t>
      </w:r>
    </w:p>
    <w:p w:rsidR="00505C9D" w:rsidRPr="00647E00" w:rsidRDefault="00505C9D" w:rsidP="00505C9D">
      <w:pPr>
        <w:ind w:firstLine="567"/>
        <w:jc w:val="both"/>
        <w:rPr>
          <w:sz w:val="24"/>
          <w:szCs w:val="28"/>
        </w:rPr>
      </w:pPr>
      <w:r w:rsidRPr="00647E00">
        <w:rPr>
          <w:sz w:val="24"/>
          <w:szCs w:val="28"/>
        </w:rPr>
        <w:t>- источники несоответствий, т.е. аудиты, инспекции, обзоры, оценки соответствия;</w:t>
      </w:r>
    </w:p>
    <w:p w:rsidR="00505C9D" w:rsidRPr="00647E00" w:rsidRDefault="00505C9D" w:rsidP="00505C9D">
      <w:pPr>
        <w:ind w:firstLine="567"/>
        <w:jc w:val="both"/>
        <w:rPr>
          <w:sz w:val="24"/>
          <w:szCs w:val="28"/>
        </w:rPr>
      </w:pPr>
      <w:r w:rsidRPr="00647E00">
        <w:rPr>
          <w:sz w:val="24"/>
          <w:szCs w:val="28"/>
        </w:rPr>
        <w:t>- отказ или потенциальный отказ;</w:t>
      </w:r>
    </w:p>
    <w:p w:rsidR="00505C9D" w:rsidRPr="00647E00" w:rsidRDefault="00505C9D" w:rsidP="00505C9D">
      <w:pPr>
        <w:ind w:firstLine="567"/>
        <w:jc w:val="both"/>
        <w:rPr>
          <w:sz w:val="24"/>
          <w:szCs w:val="28"/>
        </w:rPr>
      </w:pPr>
      <w:r w:rsidRPr="00647E00">
        <w:rPr>
          <w:sz w:val="24"/>
          <w:szCs w:val="28"/>
        </w:rPr>
        <w:t>- места, в которых возникли действия;</w:t>
      </w:r>
    </w:p>
    <w:p w:rsidR="00505C9D" w:rsidRPr="00647E00" w:rsidRDefault="00505C9D" w:rsidP="00505C9D">
      <w:pPr>
        <w:ind w:firstLine="567"/>
        <w:jc w:val="both"/>
        <w:rPr>
          <w:sz w:val="24"/>
          <w:szCs w:val="28"/>
        </w:rPr>
      </w:pPr>
      <w:r w:rsidRPr="00647E00">
        <w:rPr>
          <w:sz w:val="24"/>
          <w:szCs w:val="28"/>
        </w:rPr>
        <w:t>- лица, ответственные за соответствующую область;</w:t>
      </w:r>
    </w:p>
    <w:p w:rsidR="00505C9D" w:rsidRPr="00647E00" w:rsidRDefault="00505C9D" w:rsidP="00505C9D">
      <w:pPr>
        <w:ind w:firstLine="567"/>
        <w:jc w:val="both"/>
        <w:rPr>
          <w:sz w:val="24"/>
          <w:szCs w:val="28"/>
        </w:rPr>
      </w:pPr>
      <w:r w:rsidRPr="00647E00">
        <w:rPr>
          <w:sz w:val="24"/>
          <w:szCs w:val="28"/>
        </w:rPr>
        <w:t>- лицо, ответственное за выполнение корректирующих действий;</w:t>
      </w:r>
    </w:p>
    <w:p w:rsidR="00505C9D" w:rsidRPr="00647E00" w:rsidRDefault="00505C9D" w:rsidP="00505C9D">
      <w:pPr>
        <w:ind w:firstLine="567"/>
        <w:jc w:val="both"/>
        <w:rPr>
          <w:sz w:val="24"/>
          <w:szCs w:val="28"/>
        </w:rPr>
      </w:pPr>
      <w:r w:rsidRPr="00647E00">
        <w:rPr>
          <w:sz w:val="24"/>
          <w:szCs w:val="28"/>
        </w:rPr>
        <w:t>- согласованная дата закрытия корректирующего действия;</w:t>
      </w:r>
    </w:p>
    <w:p w:rsidR="00505C9D" w:rsidRPr="00647E00" w:rsidRDefault="00505C9D" w:rsidP="00505C9D">
      <w:pPr>
        <w:ind w:firstLine="567"/>
        <w:jc w:val="both"/>
        <w:rPr>
          <w:sz w:val="24"/>
          <w:szCs w:val="28"/>
        </w:rPr>
      </w:pPr>
      <w:r w:rsidRPr="00647E00">
        <w:rPr>
          <w:sz w:val="24"/>
          <w:szCs w:val="28"/>
        </w:rPr>
        <w:t>- фактическая дата закрытия корректирующего действия;</w:t>
      </w:r>
    </w:p>
    <w:p w:rsidR="00505C9D" w:rsidRPr="00647E00" w:rsidRDefault="00505C9D" w:rsidP="00505C9D">
      <w:pPr>
        <w:ind w:firstLine="567"/>
        <w:jc w:val="both"/>
        <w:rPr>
          <w:sz w:val="24"/>
          <w:szCs w:val="28"/>
        </w:rPr>
      </w:pPr>
      <w:r w:rsidRPr="00647E00">
        <w:rPr>
          <w:sz w:val="24"/>
          <w:szCs w:val="28"/>
        </w:rPr>
        <w:t>- результаты проверки эффективности;</w:t>
      </w:r>
    </w:p>
    <w:p w:rsidR="00505C9D" w:rsidRPr="00647E00" w:rsidRDefault="00505C9D" w:rsidP="00505C9D">
      <w:pPr>
        <w:ind w:firstLine="567"/>
        <w:jc w:val="both"/>
        <w:rPr>
          <w:sz w:val="24"/>
          <w:szCs w:val="28"/>
        </w:rPr>
      </w:pPr>
      <w:r w:rsidRPr="00647E00">
        <w:rPr>
          <w:sz w:val="24"/>
          <w:szCs w:val="28"/>
        </w:rPr>
        <w:t>- анализ тенденций причин и повторяющихся проблем.</w:t>
      </w:r>
    </w:p>
    <w:p w:rsidR="00505C9D" w:rsidRPr="00647E00" w:rsidRDefault="00505C9D" w:rsidP="00505C9D">
      <w:pPr>
        <w:ind w:firstLine="567"/>
        <w:jc w:val="both"/>
        <w:rPr>
          <w:sz w:val="24"/>
          <w:szCs w:val="28"/>
        </w:rPr>
      </w:pPr>
      <w:r w:rsidRPr="00647E00">
        <w:rPr>
          <w:sz w:val="24"/>
          <w:szCs w:val="28"/>
        </w:rPr>
        <w:t>Организации следует проводить анализ основных причин, чтобы определить причины несоответствий или потенциальных несоответствий. Без определения фактической первопричины несоответствие может повториться или могут возникнуть потенциальные несоответствия.</w:t>
      </w:r>
    </w:p>
    <w:p w:rsidR="00505C9D" w:rsidRPr="00647E00" w:rsidRDefault="00505C9D" w:rsidP="00505C9D">
      <w:pPr>
        <w:ind w:firstLine="567"/>
        <w:jc w:val="both"/>
        <w:rPr>
          <w:sz w:val="24"/>
          <w:szCs w:val="28"/>
        </w:rPr>
      </w:pPr>
      <w:r w:rsidRPr="00647E00">
        <w:rPr>
          <w:sz w:val="24"/>
          <w:szCs w:val="28"/>
        </w:rPr>
        <w:t xml:space="preserve">При анализе несоответствия и определении корректирующих действий организация должна учитывать, существует ли подобное несоответствие в другом месте или может ли оно повториться или потенциально произойти в другом процессе и/или части организации. Организации следует определить объем действий, которые необходимо предпринять, исходя из потенциального влияния несоответствия. Организации следует осуществить любые необходимые действия на основе этого обзора. Это может быть </w:t>
      </w:r>
      <w:r w:rsidRPr="00647E00">
        <w:rPr>
          <w:sz w:val="24"/>
          <w:szCs w:val="28"/>
        </w:rPr>
        <w:lastRenderedPageBreak/>
        <w:t>достигнуто с использованием различных методов, таких как, помимо прочего: анализ основных причин, решение проблем по восьми дисциплинам (8</w:t>
      </w:r>
      <w:r w:rsidRPr="00647E00">
        <w:rPr>
          <w:sz w:val="24"/>
          <w:szCs w:val="28"/>
          <w:lang w:val="en-US"/>
        </w:rPr>
        <w:t>D</w:t>
      </w:r>
      <w:r w:rsidRPr="00647E00">
        <w:rPr>
          <w:sz w:val="24"/>
          <w:szCs w:val="28"/>
        </w:rPr>
        <w:t>), метод «5 почему», анализ видов и последствий отказов (</w:t>
      </w:r>
      <w:r w:rsidRPr="00647E00">
        <w:rPr>
          <w:sz w:val="24"/>
          <w:szCs w:val="28"/>
          <w:lang w:val="en-US"/>
        </w:rPr>
        <w:t>FMEA</w:t>
      </w:r>
      <w:r w:rsidRPr="00647E00">
        <w:rPr>
          <w:sz w:val="24"/>
          <w:szCs w:val="28"/>
        </w:rPr>
        <w:t>) или диаграммы причинно-следственного анализа.</w:t>
      </w:r>
    </w:p>
    <w:p w:rsidR="00505C9D" w:rsidRPr="00647E00" w:rsidRDefault="00505C9D" w:rsidP="00505C9D">
      <w:pPr>
        <w:ind w:firstLine="567"/>
        <w:jc w:val="both"/>
        <w:rPr>
          <w:sz w:val="24"/>
          <w:szCs w:val="28"/>
        </w:rPr>
      </w:pPr>
    </w:p>
    <w:p w:rsidR="00505C9D" w:rsidRPr="00647E00" w:rsidRDefault="00505C9D" w:rsidP="00505C9D">
      <w:pPr>
        <w:ind w:firstLine="567"/>
        <w:jc w:val="both"/>
        <w:rPr>
          <w:b/>
          <w:sz w:val="24"/>
          <w:szCs w:val="28"/>
        </w:rPr>
      </w:pPr>
      <w:r w:rsidRPr="00647E00">
        <w:rPr>
          <w:b/>
          <w:sz w:val="24"/>
          <w:szCs w:val="28"/>
        </w:rPr>
        <w:t>10.2 Постоянное совершенствование</w:t>
      </w:r>
    </w:p>
    <w:p w:rsidR="00505C9D" w:rsidRPr="00647E00" w:rsidRDefault="00505C9D" w:rsidP="00505C9D">
      <w:pPr>
        <w:ind w:firstLine="567"/>
        <w:jc w:val="both"/>
        <w:rPr>
          <w:sz w:val="24"/>
          <w:szCs w:val="28"/>
        </w:rPr>
      </w:pPr>
      <w:r w:rsidRPr="00647E00">
        <w:rPr>
          <w:sz w:val="24"/>
          <w:szCs w:val="28"/>
        </w:rPr>
        <w:t xml:space="preserve">Целью требований к постоянному совершенствованию является обеспечение возможности продвижения, поддержки и поддержания улучшений энергоэффективности и достижения других намеченных результатов (см. </w:t>
      </w:r>
      <w:r w:rsidRPr="00647E00">
        <w:rPr>
          <w:sz w:val="24"/>
          <w:szCs w:val="28"/>
          <w:lang w:val="en-US"/>
        </w:rPr>
        <w:t>ISO</w:t>
      </w:r>
      <w:r w:rsidRPr="00647E00">
        <w:rPr>
          <w:sz w:val="24"/>
          <w:szCs w:val="28"/>
        </w:rPr>
        <w:t xml:space="preserve"> 50001:2018, рисунок </w:t>
      </w:r>
      <w:r w:rsidRPr="00647E00">
        <w:rPr>
          <w:sz w:val="24"/>
          <w:szCs w:val="28"/>
          <w:lang w:val="en-US"/>
        </w:rPr>
        <w:t>A</w:t>
      </w:r>
      <w:r w:rsidRPr="00647E00">
        <w:rPr>
          <w:sz w:val="24"/>
          <w:szCs w:val="28"/>
        </w:rPr>
        <w:t>.1). Например, улучшенные измерения могут поддерживать энергетические показатели за счет лучшего оперативного контроля, а также могут помочь в количественной оценке необходимости модификации или модернизации оборудования или улучшения методов эксплуатации. Непрерывное улучшение может быть применено к любому или ко всем процессам СЭнМ.</w:t>
      </w:r>
    </w:p>
    <w:p w:rsidR="000C1F79" w:rsidRDefault="00505C9D" w:rsidP="00505C9D">
      <w:pPr>
        <w:ind w:firstLine="567"/>
        <w:jc w:val="both"/>
        <w:rPr>
          <w:sz w:val="24"/>
          <w:szCs w:val="28"/>
        </w:rPr>
      </w:pPr>
      <w:r w:rsidRPr="00647E00">
        <w:rPr>
          <w:sz w:val="24"/>
          <w:szCs w:val="28"/>
        </w:rPr>
        <w:t xml:space="preserve">Организации могут продемонстрировать соответствие требованию постоянного улучшения энергоэффективности, используя различные подходы и учитывая структуру организации. Улучшение поддающихся измерению результатов по сравнению с базовым периодом (например, базовым уровнем) или состоянием (например, в обычном режиме) свидетельствует об улучшении энергетических показателей. Корректировки, как правило, необходимы для учета влияния соответствующих переменных или статических факторов на энергетические показатели текущего и базисного периода или условий. Быть измеримым не обязательно означает быть измеренным. Измерение </w:t>
      </w:r>
      <w:r w:rsidR="00CC6141">
        <w:rPr>
          <w:sz w:val="24"/>
          <w:szCs w:val="28"/>
        </w:rPr>
        <w:t>–</w:t>
      </w:r>
      <w:r w:rsidRPr="00647E00">
        <w:rPr>
          <w:sz w:val="24"/>
          <w:szCs w:val="28"/>
        </w:rPr>
        <w:t xml:space="preserve"> это процесс, используемый для получения значения. Инженерные расчеты или оценки могут использоваться в качестве процесса измерения энергоэффективности на уровне системы или подсистем. Это может быть для организации в целом или для системы внутри организации.</w:t>
      </w:r>
    </w:p>
    <w:p w:rsidR="003E55F4" w:rsidRDefault="003E55F4">
      <w:pPr>
        <w:widowControl/>
        <w:autoSpaceDE/>
        <w:autoSpaceDN/>
        <w:adjustRightInd/>
        <w:spacing w:after="200" w:line="276" w:lineRule="auto"/>
        <w:rPr>
          <w:sz w:val="24"/>
          <w:szCs w:val="28"/>
        </w:rPr>
      </w:pPr>
      <w:r>
        <w:rPr>
          <w:sz w:val="24"/>
          <w:szCs w:val="28"/>
        </w:rPr>
        <w:br w:type="page"/>
      </w:r>
    </w:p>
    <w:p w:rsidR="00CD2287" w:rsidRPr="00CD2287" w:rsidRDefault="00CD2287" w:rsidP="00506250">
      <w:pPr>
        <w:jc w:val="center"/>
        <w:rPr>
          <w:b/>
          <w:bCs/>
          <w:color w:val="000000"/>
          <w:sz w:val="24"/>
          <w:szCs w:val="28"/>
        </w:rPr>
      </w:pPr>
      <w:r w:rsidRPr="00CD2287">
        <w:rPr>
          <w:b/>
          <w:bCs/>
          <w:color w:val="000000"/>
          <w:sz w:val="24"/>
          <w:szCs w:val="28"/>
        </w:rPr>
        <w:lastRenderedPageBreak/>
        <w:t>Библиография</w:t>
      </w:r>
    </w:p>
    <w:p w:rsidR="00506250" w:rsidRDefault="00506250" w:rsidP="00CD2287">
      <w:pPr>
        <w:ind w:firstLine="567"/>
        <w:jc w:val="both"/>
        <w:rPr>
          <w:bCs/>
          <w:color w:val="000000"/>
          <w:sz w:val="24"/>
          <w:szCs w:val="28"/>
        </w:rPr>
      </w:pPr>
    </w:p>
    <w:p w:rsidR="009D2B8C" w:rsidRPr="00482DA8" w:rsidRDefault="009D2B8C" w:rsidP="009D2B8C">
      <w:pPr>
        <w:ind w:firstLine="567"/>
        <w:jc w:val="both"/>
        <w:rPr>
          <w:sz w:val="24"/>
          <w:szCs w:val="28"/>
        </w:rPr>
      </w:pPr>
      <w:r w:rsidRPr="00482DA8">
        <w:rPr>
          <w:sz w:val="24"/>
          <w:szCs w:val="28"/>
        </w:rPr>
        <w:t xml:space="preserve">[1] </w:t>
      </w:r>
      <w:r w:rsidRPr="009D2B8C">
        <w:rPr>
          <w:sz w:val="24"/>
          <w:szCs w:val="28"/>
          <w:lang w:val="en-US"/>
        </w:rPr>
        <w:t>ISO</w:t>
      </w:r>
      <w:r w:rsidRPr="00482DA8">
        <w:rPr>
          <w:sz w:val="24"/>
          <w:szCs w:val="28"/>
        </w:rPr>
        <w:t xml:space="preserve"> 9001</w:t>
      </w:r>
      <w:r w:rsidR="00B3090C">
        <w:rPr>
          <w:sz w:val="24"/>
          <w:szCs w:val="28"/>
        </w:rPr>
        <w:t xml:space="preserve"> </w:t>
      </w:r>
      <w:r w:rsidRPr="003E195D">
        <w:rPr>
          <w:sz w:val="24"/>
          <w:szCs w:val="28"/>
        </w:rPr>
        <w:t>Системы</w:t>
      </w:r>
      <w:r w:rsidRPr="00482DA8">
        <w:rPr>
          <w:sz w:val="24"/>
          <w:szCs w:val="28"/>
        </w:rPr>
        <w:t xml:space="preserve"> </w:t>
      </w:r>
      <w:r w:rsidRPr="003E195D">
        <w:rPr>
          <w:sz w:val="24"/>
          <w:szCs w:val="28"/>
        </w:rPr>
        <w:t>менеджмента</w:t>
      </w:r>
      <w:r w:rsidRPr="00482DA8">
        <w:rPr>
          <w:sz w:val="24"/>
          <w:szCs w:val="28"/>
        </w:rPr>
        <w:t xml:space="preserve"> </w:t>
      </w:r>
      <w:r w:rsidRPr="003E195D">
        <w:rPr>
          <w:sz w:val="24"/>
          <w:szCs w:val="28"/>
        </w:rPr>
        <w:t>качества</w:t>
      </w:r>
      <w:r w:rsidRPr="00482DA8">
        <w:rPr>
          <w:sz w:val="24"/>
          <w:szCs w:val="28"/>
        </w:rPr>
        <w:t xml:space="preserve">. </w:t>
      </w:r>
      <w:r w:rsidRPr="003E195D">
        <w:rPr>
          <w:sz w:val="24"/>
          <w:szCs w:val="28"/>
        </w:rPr>
        <w:t>Требования</w:t>
      </w:r>
      <w:r w:rsidRPr="00482DA8">
        <w:rPr>
          <w:sz w:val="24"/>
          <w:szCs w:val="28"/>
        </w:rPr>
        <w:t>.</w:t>
      </w:r>
    </w:p>
    <w:p w:rsidR="009D2B8C" w:rsidRPr="009D2B8C" w:rsidRDefault="009D2B8C" w:rsidP="009D2B8C">
      <w:pPr>
        <w:ind w:firstLine="567"/>
        <w:jc w:val="both"/>
        <w:rPr>
          <w:sz w:val="24"/>
          <w:szCs w:val="28"/>
        </w:rPr>
      </w:pPr>
      <w:r w:rsidRPr="009D2B8C">
        <w:rPr>
          <w:sz w:val="24"/>
          <w:szCs w:val="28"/>
        </w:rPr>
        <w:t xml:space="preserve">[2] </w:t>
      </w:r>
      <w:r w:rsidRPr="003E195D">
        <w:rPr>
          <w:sz w:val="24"/>
          <w:szCs w:val="28"/>
          <w:lang w:val="en-US"/>
        </w:rPr>
        <w:t>ISO</w:t>
      </w:r>
      <w:r w:rsidR="00B3090C">
        <w:rPr>
          <w:sz w:val="24"/>
          <w:szCs w:val="28"/>
        </w:rPr>
        <w:t xml:space="preserve"> 14001</w:t>
      </w:r>
      <w:r w:rsidRPr="009D2B8C">
        <w:rPr>
          <w:sz w:val="24"/>
          <w:szCs w:val="28"/>
        </w:rPr>
        <w:t xml:space="preserve"> Системы экологического менеджмента</w:t>
      </w:r>
      <w:r>
        <w:rPr>
          <w:sz w:val="24"/>
          <w:szCs w:val="28"/>
        </w:rPr>
        <w:t>.</w:t>
      </w:r>
      <w:r w:rsidRPr="009D2B8C">
        <w:rPr>
          <w:sz w:val="24"/>
          <w:szCs w:val="28"/>
        </w:rPr>
        <w:t xml:space="preserve"> Требования с рекомендациями по использованию.</w:t>
      </w:r>
    </w:p>
    <w:p w:rsidR="009D2B8C" w:rsidRPr="003E195D" w:rsidRDefault="009D2B8C" w:rsidP="009D2B8C">
      <w:pPr>
        <w:ind w:firstLine="567"/>
        <w:jc w:val="both"/>
        <w:rPr>
          <w:sz w:val="24"/>
          <w:szCs w:val="28"/>
        </w:rPr>
      </w:pPr>
      <w:r w:rsidRPr="003E195D">
        <w:rPr>
          <w:sz w:val="24"/>
          <w:szCs w:val="28"/>
        </w:rPr>
        <w:t xml:space="preserve">[3] </w:t>
      </w:r>
      <w:r w:rsidRPr="003E195D">
        <w:rPr>
          <w:sz w:val="24"/>
          <w:szCs w:val="28"/>
          <w:lang w:val="en-US"/>
        </w:rPr>
        <w:t>ISO</w:t>
      </w:r>
      <w:r w:rsidR="00B3090C">
        <w:rPr>
          <w:sz w:val="24"/>
          <w:szCs w:val="28"/>
        </w:rPr>
        <w:t xml:space="preserve"> 45001</w:t>
      </w:r>
      <w:r w:rsidRPr="003E195D">
        <w:rPr>
          <w:sz w:val="24"/>
          <w:szCs w:val="28"/>
        </w:rPr>
        <w:t xml:space="preserve"> Системы управления охраной труда и техникой безопасности. Требования с руководством по применению</w:t>
      </w:r>
      <w:r>
        <w:rPr>
          <w:sz w:val="24"/>
          <w:szCs w:val="28"/>
        </w:rPr>
        <w:t>.</w:t>
      </w:r>
    </w:p>
    <w:p w:rsidR="009D2B8C" w:rsidRPr="003E195D" w:rsidRDefault="009D2B8C" w:rsidP="009D2B8C">
      <w:pPr>
        <w:ind w:firstLine="567"/>
        <w:jc w:val="both"/>
        <w:rPr>
          <w:sz w:val="24"/>
          <w:szCs w:val="28"/>
        </w:rPr>
      </w:pPr>
      <w:r w:rsidRPr="003E195D">
        <w:rPr>
          <w:sz w:val="24"/>
          <w:szCs w:val="28"/>
        </w:rPr>
        <w:t xml:space="preserve">[4] </w:t>
      </w:r>
      <w:r w:rsidRPr="003E195D">
        <w:rPr>
          <w:sz w:val="24"/>
          <w:szCs w:val="28"/>
          <w:lang w:val="en-US"/>
        </w:rPr>
        <w:t>ISO</w:t>
      </w:r>
      <w:r w:rsidR="00B3090C">
        <w:rPr>
          <w:sz w:val="24"/>
          <w:szCs w:val="28"/>
        </w:rPr>
        <w:t xml:space="preserve"> 50002</w:t>
      </w:r>
      <w:r w:rsidRPr="003E195D">
        <w:rPr>
          <w:sz w:val="24"/>
          <w:szCs w:val="28"/>
        </w:rPr>
        <w:t xml:space="preserve"> Аудит в области энергетики. Требования и руководство по его проведению</w:t>
      </w:r>
      <w:r>
        <w:rPr>
          <w:sz w:val="24"/>
          <w:szCs w:val="28"/>
        </w:rPr>
        <w:t>.</w:t>
      </w:r>
    </w:p>
    <w:p w:rsidR="009D2B8C" w:rsidRPr="003E195D" w:rsidRDefault="009D2B8C" w:rsidP="009D2B8C">
      <w:pPr>
        <w:ind w:firstLine="567"/>
        <w:jc w:val="both"/>
        <w:rPr>
          <w:sz w:val="24"/>
          <w:szCs w:val="28"/>
        </w:rPr>
      </w:pPr>
      <w:r w:rsidRPr="003E195D">
        <w:rPr>
          <w:sz w:val="24"/>
          <w:szCs w:val="28"/>
        </w:rPr>
        <w:t xml:space="preserve">[5] </w:t>
      </w:r>
      <w:r w:rsidRPr="003E195D">
        <w:rPr>
          <w:sz w:val="24"/>
          <w:szCs w:val="28"/>
          <w:lang w:val="en-US"/>
        </w:rPr>
        <w:t>ISO</w:t>
      </w:r>
      <w:r w:rsidR="00B3090C">
        <w:rPr>
          <w:sz w:val="24"/>
          <w:szCs w:val="28"/>
        </w:rPr>
        <w:t xml:space="preserve"> 50006</w:t>
      </w:r>
      <w:r w:rsidRPr="003E195D">
        <w:rPr>
          <w:sz w:val="24"/>
          <w:szCs w:val="28"/>
        </w:rPr>
        <w:t xml:space="preserve"> Системы энергетического менеджмента. Измерение энергопараметров, используя энергобазовые линии (</w:t>
      </w:r>
      <w:r w:rsidRPr="003E195D">
        <w:rPr>
          <w:sz w:val="24"/>
          <w:szCs w:val="28"/>
          <w:lang w:val="en-US"/>
        </w:rPr>
        <w:t>EnB</w:t>
      </w:r>
      <w:r w:rsidRPr="003E195D">
        <w:rPr>
          <w:sz w:val="24"/>
          <w:szCs w:val="28"/>
        </w:rPr>
        <w:t>) и показателей энергопараметров (</w:t>
      </w:r>
      <w:r w:rsidRPr="003E195D">
        <w:rPr>
          <w:sz w:val="24"/>
          <w:szCs w:val="28"/>
          <w:lang w:val="en-US"/>
        </w:rPr>
        <w:t>EnPI</w:t>
      </w:r>
      <w:r w:rsidRPr="003E195D">
        <w:rPr>
          <w:sz w:val="24"/>
          <w:szCs w:val="28"/>
        </w:rPr>
        <w:t>). Основные принципы и руководство</w:t>
      </w:r>
      <w:r>
        <w:rPr>
          <w:sz w:val="24"/>
          <w:szCs w:val="28"/>
        </w:rPr>
        <w:t>.</w:t>
      </w:r>
    </w:p>
    <w:p w:rsidR="009D2B8C" w:rsidRPr="003E195D" w:rsidRDefault="00B3090C" w:rsidP="009D2B8C">
      <w:pPr>
        <w:ind w:firstLine="567"/>
        <w:jc w:val="both"/>
        <w:rPr>
          <w:sz w:val="24"/>
          <w:szCs w:val="28"/>
        </w:rPr>
      </w:pPr>
      <w:r>
        <w:rPr>
          <w:sz w:val="24"/>
          <w:szCs w:val="28"/>
        </w:rPr>
        <w:t>[6] ISO/TS 50044</w:t>
      </w:r>
      <w:r w:rsidR="009D2B8C" w:rsidRPr="003E195D">
        <w:rPr>
          <w:sz w:val="24"/>
          <w:szCs w:val="28"/>
        </w:rPr>
        <w:t xml:space="preserve"> Проекты по энергосбережению (EnSP). Руководство по экономической и финансовой оценке</w:t>
      </w:r>
      <w:r w:rsidR="009D2B8C">
        <w:rPr>
          <w:sz w:val="24"/>
          <w:szCs w:val="28"/>
        </w:rPr>
        <w:t>.</w:t>
      </w:r>
    </w:p>
    <w:p w:rsidR="009D2B8C" w:rsidRPr="003E195D" w:rsidRDefault="009D2B8C" w:rsidP="009D2B8C">
      <w:pPr>
        <w:ind w:firstLine="567"/>
        <w:jc w:val="both"/>
        <w:rPr>
          <w:sz w:val="24"/>
          <w:szCs w:val="28"/>
        </w:rPr>
      </w:pPr>
      <w:r w:rsidRPr="003E195D">
        <w:rPr>
          <w:sz w:val="24"/>
          <w:szCs w:val="28"/>
        </w:rPr>
        <w:t>[7] ISO 500</w:t>
      </w:r>
      <w:r w:rsidR="00B3090C">
        <w:rPr>
          <w:sz w:val="24"/>
          <w:szCs w:val="28"/>
        </w:rPr>
        <w:t>46:2019</w:t>
      </w:r>
      <w:r w:rsidRPr="003E195D">
        <w:rPr>
          <w:sz w:val="24"/>
          <w:szCs w:val="28"/>
        </w:rPr>
        <w:t xml:space="preserve"> Общие методы прогнозирования энергосбережения.</w:t>
      </w:r>
    </w:p>
    <w:p w:rsidR="009D2B8C" w:rsidRPr="003E195D" w:rsidRDefault="00B3090C" w:rsidP="009D2B8C">
      <w:pPr>
        <w:ind w:firstLine="567"/>
        <w:jc w:val="both"/>
        <w:rPr>
          <w:sz w:val="24"/>
          <w:szCs w:val="28"/>
        </w:rPr>
      </w:pPr>
      <w:r>
        <w:rPr>
          <w:sz w:val="24"/>
          <w:szCs w:val="28"/>
        </w:rPr>
        <w:t>[8] ISO 50047</w:t>
      </w:r>
      <w:r w:rsidR="009D2B8C" w:rsidRPr="003E195D">
        <w:rPr>
          <w:sz w:val="24"/>
          <w:szCs w:val="28"/>
        </w:rPr>
        <w:t xml:space="preserve"> Энергосбережение. Определение энергосбережения в организациях.</w:t>
      </w:r>
    </w:p>
    <w:p w:rsidR="009D2B8C" w:rsidRPr="003E195D" w:rsidRDefault="00B3090C" w:rsidP="009D2B8C">
      <w:pPr>
        <w:ind w:firstLine="567"/>
        <w:jc w:val="both"/>
        <w:rPr>
          <w:sz w:val="24"/>
          <w:szCs w:val="28"/>
        </w:rPr>
      </w:pPr>
      <w:r>
        <w:rPr>
          <w:sz w:val="24"/>
          <w:szCs w:val="28"/>
        </w:rPr>
        <w:t xml:space="preserve">[9] ISO 55001 </w:t>
      </w:r>
      <w:r w:rsidR="009D2B8C" w:rsidRPr="003E195D">
        <w:rPr>
          <w:sz w:val="24"/>
          <w:szCs w:val="28"/>
        </w:rPr>
        <w:t>Управление активами. Системы менеджмента. Требования.</w:t>
      </w:r>
    </w:p>
    <w:p w:rsidR="009D2B8C" w:rsidRPr="003E195D" w:rsidRDefault="009D2B8C" w:rsidP="009D2B8C">
      <w:pPr>
        <w:ind w:firstLine="567"/>
        <w:jc w:val="both"/>
        <w:rPr>
          <w:sz w:val="24"/>
          <w:szCs w:val="28"/>
        </w:rPr>
      </w:pPr>
      <w:r w:rsidRPr="003E195D">
        <w:rPr>
          <w:sz w:val="24"/>
          <w:szCs w:val="28"/>
        </w:rPr>
        <w:t>[10] Содружество Австралии. Возможности энергоэффективности</w:t>
      </w:r>
      <w:r>
        <w:rPr>
          <w:sz w:val="24"/>
          <w:szCs w:val="28"/>
        </w:rPr>
        <w:t>.</w:t>
      </w:r>
      <w:r w:rsidRPr="003E195D">
        <w:rPr>
          <w:sz w:val="24"/>
          <w:szCs w:val="28"/>
        </w:rPr>
        <w:t xml:space="preserve"> Руководство по оценке. Департамент ресурсов, энергетики и туризма, 2011 г. Доступно по адресу: https://www.energy.gov.au/publications/energy-efficiency-opportunities-assessment-handbook.</w:t>
      </w:r>
    </w:p>
    <w:p w:rsidR="009D2B8C" w:rsidRPr="003E195D" w:rsidRDefault="009D2B8C" w:rsidP="009D2B8C">
      <w:pPr>
        <w:ind w:firstLine="567"/>
        <w:jc w:val="both"/>
        <w:rPr>
          <w:sz w:val="24"/>
          <w:szCs w:val="28"/>
        </w:rPr>
      </w:pPr>
      <w:r w:rsidRPr="003E195D">
        <w:rPr>
          <w:sz w:val="24"/>
          <w:szCs w:val="28"/>
        </w:rPr>
        <w:t>[11] Организация по оценке эффективности (EVO). Международный протокол измерения и проверки производительности (IPMVP) (онлайн). Доступно по адресу: https://evo-world.org/en/products-services-mainmenu-en/protocols/ipmvp</w:t>
      </w:r>
      <w:r>
        <w:rPr>
          <w:sz w:val="24"/>
          <w:szCs w:val="28"/>
        </w:rPr>
        <w:t>.</w:t>
      </w:r>
    </w:p>
    <w:p w:rsidR="009D2B8C" w:rsidRPr="003E195D" w:rsidRDefault="009D2B8C" w:rsidP="009D2B8C">
      <w:pPr>
        <w:ind w:firstLine="567"/>
        <w:jc w:val="both"/>
        <w:rPr>
          <w:sz w:val="24"/>
          <w:szCs w:val="28"/>
        </w:rPr>
      </w:pPr>
      <w:r w:rsidRPr="003E195D">
        <w:rPr>
          <w:sz w:val="24"/>
          <w:szCs w:val="28"/>
        </w:rPr>
        <w:t>[12] ISO. Список стандартов системы менеджмента (онлайн). Доступно по адресу: https://www.iso.org/management-system-standards-list.html.</w:t>
      </w:r>
    </w:p>
    <w:p w:rsidR="002436B5" w:rsidRPr="003E55F4" w:rsidRDefault="00B3090C" w:rsidP="009D2B8C">
      <w:pPr>
        <w:ind w:firstLine="567"/>
        <w:jc w:val="both"/>
        <w:rPr>
          <w:rStyle w:val="ac"/>
          <w:bCs/>
          <w:color w:val="auto"/>
          <w:sz w:val="22"/>
          <w:szCs w:val="28"/>
          <w:u w:val="none"/>
        </w:rPr>
      </w:pPr>
      <w:r>
        <w:rPr>
          <w:sz w:val="24"/>
          <w:szCs w:val="28"/>
        </w:rPr>
        <w:t>[13] ISO/TC 301</w:t>
      </w:r>
      <w:r w:rsidR="009D2B8C" w:rsidRPr="003E195D">
        <w:rPr>
          <w:sz w:val="24"/>
          <w:szCs w:val="28"/>
        </w:rPr>
        <w:t xml:space="preserve"> Управление энергопотреблением и энергосбережение (онлайн). Доступно по адресу: https://committee.iso.org/home/tc301.</w:t>
      </w:r>
    </w:p>
    <w:p w:rsidR="00461FA9" w:rsidRPr="003E55F4" w:rsidRDefault="00461FA9" w:rsidP="00CD2287">
      <w:pPr>
        <w:ind w:firstLine="567"/>
        <w:jc w:val="both"/>
        <w:rPr>
          <w:rStyle w:val="ac"/>
          <w:bCs/>
          <w:color w:val="auto"/>
          <w:sz w:val="24"/>
          <w:szCs w:val="24"/>
          <w:u w:val="none"/>
        </w:rPr>
      </w:pPr>
    </w:p>
    <w:p w:rsidR="00461FA9" w:rsidRPr="003E55F4" w:rsidRDefault="00461FA9" w:rsidP="00CD2287">
      <w:pPr>
        <w:ind w:firstLine="567"/>
        <w:jc w:val="both"/>
        <w:rPr>
          <w:rStyle w:val="ac"/>
          <w:bCs/>
          <w:color w:val="auto"/>
          <w:sz w:val="24"/>
          <w:szCs w:val="24"/>
          <w:u w:val="none"/>
        </w:rPr>
      </w:pPr>
    </w:p>
    <w:p w:rsidR="00461FA9" w:rsidRPr="003E55F4" w:rsidRDefault="00461FA9"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461FA9" w:rsidRPr="003E55F4" w:rsidRDefault="00461FA9" w:rsidP="00461FA9">
      <w:pPr>
        <w:ind w:firstLine="567"/>
        <w:jc w:val="both"/>
        <w:rPr>
          <w:rStyle w:val="FontStyle244"/>
          <w:rFonts w:ascii="Times New Roman" w:hAnsi="Times New Roman" w:cs="Times New Roman"/>
          <w:iCs/>
          <w:sz w:val="24"/>
          <w:szCs w:val="24"/>
        </w:rPr>
      </w:pPr>
    </w:p>
    <w:p w:rsidR="00461FA9" w:rsidRPr="003E55F4" w:rsidRDefault="00461FA9" w:rsidP="00461FA9">
      <w:pPr>
        <w:ind w:firstLine="567"/>
        <w:jc w:val="both"/>
        <w:rPr>
          <w:rStyle w:val="FontStyle244"/>
          <w:rFonts w:ascii="Times New Roman" w:hAnsi="Times New Roman" w:cs="Times New Roman"/>
          <w:iCs/>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461FA9" w:rsidRPr="00D935CF" w:rsidTr="001633EC">
        <w:trPr>
          <w:trHeight w:val="1166"/>
        </w:trPr>
        <w:tc>
          <w:tcPr>
            <w:tcW w:w="9570" w:type="dxa"/>
          </w:tcPr>
          <w:p w:rsidR="00461FA9" w:rsidRDefault="00461FA9" w:rsidP="001633EC">
            <w:pPr>
              <w:jc w:val="right"/>
              <w:rPr>
                <w:b/>
                <w:bCs/>
                <w:color w:val="323232"/>
                <w:sz w:val="24"/>
                <w:szCs w:val="24"/>
              </w:rPr>
            </w:pPr>
            <w:r w:rsidRPr="00D65B8B">
              <w:rPr>
                <w:b/>
                <w:color w:val="000000"/>
                <w:sz w:val="24"/>
                <w:szCs w:val="24"/>
              </w:rPr>
              <w:t xml:space="preserve">МКС </w:t>
            </w:r>
            <w:r>
              <w:rPr>
                <w:b/>
                <w:bCs/>
                <w:color w:val="323232"/>
                <w:sz w:val="24"/>
                <w:szCs w:val="24"/>
              </w:rPr>
              <w:t>27.015</w:t>
            </w:r>
          </w:p>
          <w:p w:rsidR="00461FA9" w:rsidRPr="00461FA9" w:rsidRDefault="009C5563" w:rsidP="001633EC">
            <w:pPr>
              <w:jc w:val="right"/>
              <w:rPr>
                <w:b/>
                <w:bCs/>
                <w:color w:val="323232"/>
                <w:sz w:val="24"/>
                <w:szCs w:val="24"/>
              </w:rPr>
            </w:pPr>
            <w:r w:rsidRPr="009C5563">
              <w:rPr>
                <w:b/>
                <w:bCs/>
                <w:color w:val="323232"/>
                <w:sz w:val="24"/>
                <w:szCs w:val="24"/>
              </w:rPr>
              <w:t>03.1</w:t>
            </w:r>
            <w:r w:rsidR="00106B2B">
              <w:rPr>
                <w:b/>
                <w:bCs/>
                <w:color w:val="323232"/>
                <w:sz w:val="24"/>
                <w:szCs w:val="24"/>
              </w:rPr>
              <w:t>0</w:t>
            </w:r>
            <w:r w:rsidRPr="009C5563">
              <w:rPr>
                <w:b/>
                <w:bCs/>
                <w:color w:val="323232"/>
                <w:sz w:val="24"/>
                <w:szCs w:val="24"/>
              </w:rPr>
              <w:t>0.</w:t>
            </w:r>
            <w:r w:rsidR="00106B2B">
              <w:rPr>
                <w:b/>
                <w:bCs/>
                <w:color w:val="323232"/>
                <w:sz w:val="24"/>
                <w:szCs w:val="24"/>
              </w:rPr>
              <w:t>7</w:t>
            </w:r>
            <w:r w:rsidRPr="009C5563">
              <w:rPr>
                <w:b/>
                <w:bCs/>
                <w:color w:val="323232"/>
                <w:sz w:val="24"/>
                <w:szCs w:val="24"/>
              </w:rPr>
              <w:t>0</w:t>
            </w:r>
          </w:p>
          <w:p w:rsidR="00461FA9" w:rsidRPr="00D65B8B" w:rsidRDefault="00461FA9" w:rsidP="005C0FF3">
            <w:pPr>
              <w:jc w:val="both"/>
              <w:rPr>
                <w:color w:val="000000"/>
                <w:sz w:val="24"/>
                <w:szCs w:val="24"/>
              </w:rPr>
            </w:pPr>
            <w:r w:rsidRPr="00D65B8B">
              <w:rPr>
                <w:b/>
                <w:color w:val="000000"/>
                <w:sz w:val="24"/>
                <w:szCs w:val="24"/>
              </w:rPr>
              <w:t>Ключевые</w:t>
            </w:r>
            <w:r w:rsidR="005C0FF3">
              <w:rPr>
                <w:b/>
                <w:color w:val="000000"/>
                <w:sz w:val="24"/>
                <w:szCs w:val="24"/>
              </w:rPr>
              <w:t xml:space="preserve"> </w:t>
            </w:r>
            <w:r w:rsidRPr="00D65B8B">
              <w:rPr>
                <w:b/>
                <w:color w:val="000000"/>
                <w:sz w:val="24"/>
                <w:szCs w:val="24"/>
              </w:rPr>
              <w:t xml:space="preserve">слова: </w:t>
            </w:r>
            <w:r w:rsidR="005C0FF3">
              <w:rPr>
                <w:color w:val="000000"/>
                <w:sz w:val="24"/>
                <w:szCs w:val="24"/>
              </w:rPr>
              <w:t>э</w:t>
            </w:r>
            <w:r w:rsidR="005C0FF3" w:rsidRPr="005C0FF3">
              <w:rPr>
                <w:color w:val="000000"/>
                <w:sz w:val="24"/>
                <w:szCs w:val="24"/>
              </w:rPr>
              <w:t>нергетический</w:t>
            </w:r>
            <w:r w:rsidR="005C0FF3">
              <w:rPr>
                <w:color w:val="000000"/>
                <w:sz w:val="24"/>
                <w:szCs w:val="24"/>
              </w:rPr>
              <w:t xml:space="preserve"> </w:t>
            </w:r>
            <w:r w:rsidR="005C0FF3" w:rsidRPr="005C0FF3">
              <w:rPr>
                <w:color w:val="000000"/>
                <w:sz w:val="24"/>
                <w:szCs w:val="24"/>
              </w:rPr>
              <w:t>менеджмент, энергоэффективность, планирование</w:t>
            </w:r>
          </w:p>
          <w:p w:rsidR="00461FA9" w:rsidRPr="00D935CF" w:rsidRDefault="00461FA9" w:rsidP="001633EC">
            <w:pPr>
              <w:jc w:val="both"/>
              <w:rPr>
                <w:sz w:val="24"/>
                <w:szCs w:val="24"/>
              </w:rPr>
            </w:pPr>
          </w:p>
        </w:tc>
      </w:tr>
    </w:tbl>
    <w:p w:rsidR="00461FA9" w:rsidRPr="00D935CF" w:rsidRDefault="00461FA9" w:rsidP="00461FA9">
      <w:pPr>
        <w:shd w:val="clear" w:color="auto" w:fill="FFFFFF"/>
        <w:ind w:right="10"/>
        <w:jc w:val="both"/>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461FA9" w:rsidRPr="00D935CF" w:rsidTr="001633EC">
        <w:trPr>
          <w:trHeight w:val="983"/>
        </w:trPr>
        <w:tc>
          <w:tcPr>
            <w:tcW w:w="9570" w:type="dxa"/>
            <w:tcBorders>
              <w:top w:val="single" w:sz="4" w:space="0" w:color="auto"/>
              <w:bottom w:val="single" w:sz="4" w:space="0" w:color="auto"/>
            </w:tcBorders>
          </w:tcPr>
          <w:p w:rsidR="00461FA9" w:rsidRDefault="00461FA9" w:rsidP="00461FA9">
            <w:pPr>
              <w:jc w:val="right"/>
              <w:rPr>
                <w:b/>
                <w:bCs/>
                <w:color w:val="323232"/>
                <w:sz w:val="24"/>
                <w:szCs w:val="24"/>
              </w:rPr>
            </w:pPr>
            <w:r w:rsidRPr="00D65B8B">
              <w:rPr>
                <w:b/>
                <w:color w:val="000000"/>
                <w:sz w:val="24"/>
                <w:szCs w:val="24"/>
              </w:rPr>
              <w:t xml:space="preserve">МКС </w:t>
            </w:r>
            <w:r>
              <w:rPr>
                <w:b/>
                <w:bCs/>
                <w:color w:val="323232"/>
                <w:sz w:val="24"/>
                <w:szCs w:val="24"/>
              </w:rPr>
              <w:t>27.015</w:t>
            </w:r>
          </w:p>
          <w:p w:rsidR="00352D44" w:rsidRPr="00461FA9" w:rsidRDefault="00352D44" w:rsidP="00352D44">
            <w:pPr>
              <w:jc w:val="right"/>
              <w:rPr>
                <w:b/>
                <w:bCs/>
                <w:color w:val="323232"/>
                <w:sz w:val="24"/>
                <w:szCs w:val="24"/>
              </w:rPr>
            </w:pPr>
            <w:r w:rsidRPr="009C5563">
              <w:rPr>
                <w:b/>
                <w:bCs/>
                <w:color w:val="323232"/>
                <w:sz w:val="24"/>
                <w:szCs w:val="24"/>
              </w:rPr>
              <w:t>03.120.20</w:t>
            </w:r>
          </w:p>
          <w:p w:rsidR="00461FA9" w:rsidRDefault="00461FA9" w:rsidP="001633EC">
            <w:pPr>
              <w:jc w:val="both"/>
              <w:rPr>
                <w:sz w:val="24"/>
                <w:szCs w:val="24"/>
              </w:rPr>
            </w:pPr>
            <w:r w:rsidRPr="00D65B8B">
              <w:rPr>
                <w:b/>
                <w:color w:val="000000"/>
                <w:sz w:val="24"/>
                <w:szCs w:val="24"/>
              </w:rPr>
              <w:t xml:space="preserve">Ключевые слова: </w:t>
            </w:r>
            <w:r w:rsidR="005C0FF3">
              <w:rPr>
                <w:color w:val="000000"/>
                <w:sz w:val="24"/>
                <w:szCs w:val="24"/>
              </w:rPr>
              <w:t>э</w:t>
            </w:r>
            <w:r w:rsidR="005C0FF3" w:rsidRPr="005C0FF3">
              <w:rPr>
                <w:color w:val="000000"/>
                <w:sz w:val="24"/>
                <w:szCs w:val="24"/>
              </w:rPr>
              <w:t>нергетический</w:t>
            </w:r>
            <w:r w:rsidR="005C0FF3">
              <w:rPr>
                <w:color w:val="000000"/>
                <w:sz w:val="24"/>
                <w:szCs w:val="24"/>
              </w:rPr>
              <w:t xml:space="preserve"> </w:t>
            </w:r>
            <w:r w:rsidR="005C0FF3" w:rsidRPr="005C0FF3">
              <w:rPr>
                <w:color w:val="000000"/>
                <w:sz w:val="24"/>
                <w:szCs w:val="24"/>
              </w:rPr>
              <w:t>менеджмент, энергоэффективность, планирование</w:t>
            </w:r>
          </w:p>
          <w:p w:rsidR="00E02008" w:rsidRPr="00D935CF" w:rsidRDefault="00E02008" w:rsidP="001633EC">
            <w:pPr>
              <w:jc w:val="both"/>
              <w:rPr>
                <w:sz w:val="24"/>
                <w:szCs w:val="24"/>
              </w:rPr>
            </w:pPr>
          </w:p>
        </w:tc>
      </w:tr>
    </w:tbl>
    <w:p w:rsidR="00461FA9" w:rsidRPr="00D935CF" w:rsidRDefault="00461FA9" w:rsidP="00461FA9">
      <w:pPr>
        <w:suppressAutoHyphens/>
        <w:ind w:firstLine="709"/>
        <w:rPr>
          <w:sz w:val="24"/>
          <w:szCs w:val="24"/>
        </w:rPr>
      </w:pPr>
    </w:p>
    <w:p w:rsidR="00461FA9" w:rsidRPr="00D935CF" w:rsidRDefault="00461FA9" w:rsidP="00461FA9">
      <w:pPr>
        <w:suppressAutoHyphens/>
        <w:ind w:firstLine="709"/>
        <w:rPr>
          <w:sz w:val="24"/>
          <w:szCs w:val="24"/>
        </w:rPr>
      </w:pPr>
    </w:p>
    <w:p w:rsidR="00461FA9" w:rsidRPr="00D935CF" w:rsidRDefault="00461FA9" w:rsidP="00461FA9">
      <w:pPr>
        <w:suppressAutoHyphens/>
        <w:ind w:firstLine="709"/>
        <w:rPr>
          <w:b/>
          <w:sz w:val="24"/>
          <w:szCs w:val="24"/>
        </w:rPr>
      </w:pPr>
    </w:p>
    <w:p w:rsidR="00461FA9" w:rsidRPr="00E716FF" w:rsidRDefault="00461FA9" w:rsidP="00461FA9">
      <w:pPr>
        <w:widowControl/>
        <w:ind w:firstLine="567"/>
        <w:jc w:val="both"/>
        <w:rPr>
          <w:rFonts w:eastAsia="Calibri"/>
          <w:b/>
          <w:bCs/>
          <w:sz w:val="24"/>
          <w:szCs w:val="24"/>
          <w:lang w:eastAsia="en-US"/>
        </w:rPr>
      </w:pPr>
      <w:r w:rsidRPr="00E716FF">
        <w:rPr>
          <w:rFonts w:eastAsia="Calibri"/>
          <w:b/>
          <w:bCs/>
          <w:sz w:val="24"/>
          <w:szCs w:val="24"/>
          <w:lang w:eastAsia="en-US"/>
        </w:rPr>
        <w:t>Разработчик:</w:t>
      </w:r>
    </w:p>
    <w:p w:rsidR="00461FA9" w:rsidRPr="00E716FF" w:rsidRDefault="00461FA9" w:rsidP="00461FA9">
      <w:pPr>
        <w:widowControl/>
        <w:ind w:firstLine="567"/>
        <w:jc w:val="both"/>
        <w:rPr>
          <w:rFonts w:eastAsia="Calibri"/>
          <w:b/>
          <w:sz w:val="24"/>
          <w:szCs w:val="24"/>
          <w:lang w:eastAsia="en-US"/>
        </w:rPr>
      </w:pPr>
      <w:r w:rsidRPr="00E716FF">
        <w:rPr>
          <w:rFonts w:eastAsia="Calibri"/>
          <w:b/>
          <w:bCs/>
          <w:sz w:val="24"/>
          <w:szCs w:val="24"/>
          <w:lang w:eastAsia="en-US"/>
        </w:rPr>
        <w:t xml:space="preserve">РГП «Казахстанский институт стандартизации и </w:t>
      </w:r>
      <w:r>
        <w:rPr>
          <w:rFonts w:eastAsia="Calibri"/>
          <w:b/>
          <w:bCs/>
          <w:sz w:val="24"/>
          <w:szCs w:val="24"/>
          <w:lang w:eastAsia="en-US"/>
        </w:rPr>
        <w:t>метрологии</w:t>
      </w:r>
      <w:r w:rsidRPr="00E716FF">
        <w:rPr>
          <w:rFonts w:eastAsia="Calibri"/>
          <w:b/>
          <w:bCs/>
          <w:sz w:val="24"/>
          <w:szCs w:val="24"/>
          <w:lang w:eastAsia="en-US"/>
        </w:rPr>
        <w:t>»</w:t>
      </w:r>
    </w:p>
    <w:p w:rsidR="00461FA9" w:rsidRPr="00D935CF" w:rsidRDefault="00461FA9" w:rsidP="00461FA9">
      <w:pPr>
        <w:pStyle w:val="21"/>
        <w:tabs>
          <w:tab w:val="num" w:pos="-993"/>
        </w:tabs>
        <w:spacing w:after="0" w:line="240" w:lineRule="auto"/>
        <w:ind w:left="0" w:firstLine="567"/>
      </w:pPr>
    </w:p>
    <w:p w:rsidR="00461FA9" w:rsidRPr="00E716FF" w:rsidRDefault="00461FA9" w:rsidP="00461FA9">
      <w:pPr>
        <w:pStyle w:val="21"/>
        <w:tabs>
          <w:tab w:val="num" w:pos="-993"/>
        </w:tabs>
        <w:spacing w:after="0" w:line="240" w:lineRule="auto"/>
        <w:ind w:left="0" w:firstLine="567"/>
        <w:rPr>
          <w:b/>
        </w:rPr>
      </w:pPr>
    </w:p>
    <w:p w:rsidR="00461FA9" w:rsidRPr="006D4F74" w:rsidRDefault="00461FA9" w:rsidP="00461FA9">
      <w:pPr>
        <w:ind w:left="567"/>
        <w:jc w:val="both"/>
        <w:rPr>
          <w:b/>
          <w:bCs/>
          <w:spacing w:val="3"/>
          <w:sz w:val="24"/>
          <w:szCs w:val="24"/>
        </w:rPr>
      </w:pPr>
      <w:r>
        <w:rPr>
          <w:b/>
          <w:bCs/>
          <w:spacing w:val="3"/>
          <w:sz w:val="24"/>
          <w:szCs w:val="24"/>
        </w:rPr>
        <w:t>Заместитель</w:t>
      </w:r>
    </w:p>
    <w:p w:rsidR="00461FA9" w:rsidRPr="001243E0" w:rsidRDefault="00461FA9" w:rsidP="00461FA9">
      <w:pPr>
        <w:ind w:left="567"/>
        <w:jc w:val="both"/>
        <w:rPr>
          <w:b/>
          <w:bCs/>
          <w:spacing w:val="3"/>
          <w:sz w:val="24"/>
          <w:szCs w:val="24"/>
        </w:rPr>
      </w:pPr>
      <w:r w:rsidRPr="001243E0">
        <w:rPr>
          <w:b/>
          <w:bCs/>
          <w:spacing w:val="3"/>
          <w:sz w:val="24"/>
          <w:szCs w:val="24"/>
        </w:rPr>
        <w:t>Генерального директора</w:t>
      </w:r>
      <w:r w:rsidRPr="001243E0">
        <w:rPr>
          <w:b/>
          <w:bCs/>
          <w:spacing w:val="3"/>
          <w:sz w:val="24"/>
          <w:szCs w:val="24"/>
        </w:rPr>
        <w:tab/>
      </w:r>
      <w:r w:rsidRPr="001243E0">
        <w:rPr>
          <w:b/>
          <w:bCs/>
          <w:spacing w:val="3"/>
          <w:sz w:val="24"/>
          <w:szCs w:val="24"/>
        </w:rPr>
        <w:tab/>
      </w:r>
      <w:r w:rsidRPr="001243E0">
        <w:rPr>
          <w:b/>
          <w:bCs/>
          <w:spacing w:val="3"/>
          <w:sz w:val="24"/>
          <w:szCs w:val="24"/>
        </w:rPr>
        <w:tab/>
      </w:r>
      <w:r w:rsidRPr="001243E0">
        <w:rPr>
          <w:b/>
          <w:bCs/>
          <w:spacing w:val="3"/>
          <w:sz w:val="24"/>
          <w:szCs w:val="24"/>
        </w:rPr>
        <w:tab/>
      </w:r>
      <w:r w:rsidRPr="001243E0">
        <w:rPr>
          <w:b/>
          <w:bCs/>
          <w:spacing w:val="3"/>
          <w:sz w:val="24"/>
          <w:szCs w:val="24"/>
        </w:rPr>
        <w:tab/>
      </w:r>
      <w:r w:rsidRPr="001243E0">
        <w:rPr>
          <w:b/>
          <w:bCs/>
          <w:spacing w:val="3"/>
          <w:sz w:val="24"/>
          <w:szCs w:val="24"/>
        </w:rPr>
        <w:tab/>
      </w:r>
      <w:r>
        <w:rPr>
          <w:b/>
          <w:bCs/>
          <w:spacing w:val="3"/>
          <w:sz w:val="24"/>
          <w:szCs w:val="24"/>
        </w:rPr>
        <w:tab/>
        <w:t>С. Радаев</w:t>
      </w:r>
    </w:p>
    <w:p w:rsidR="00461FA9" w:rsidRPr="001243E0" w:rsidRDefault="00461FA9" w:rsidP="00461FA9">
      <w:pPr>
        <w:ind w:left="567"/>
        <w:jc w:val="both"/>
        <w:rPr>
          <w:b/>
          <w:bCs/>
          <w:spacing w:val="3"/>
          <w:sz w:val="24"/>
          <w:szCs w:val="24"/>
        </w:rPr>
      </w:pPr>
    </w:p>
    <w:p w:rsidR="00461FA9" w:rsidRPr="001243E0" w:rsidRDefault="00461FA9" w:rsidP="00461FA9">
      <w:pPr>
        <w:ind w:left="567"/>
        <w:jc w:val="both"/>
        <w:rPr>
          <w:b/>
          <w:bCs/>
          <w:spacing w:val="3"/>
          <w:sz w:val="24"/>
          <w:szCs w:val="24"/>
        </w:rPr>
      </w:pPr>
    </w:p>
    <w:p w:rsidR="00461FA9" w:rsidRDefault="00461FA9" w:rsidP="00461FA9">
      <w:pPr>
        <w:ind w:left="567"/>
        <w:jc w:val="both"/>
        <w:rPr>
          <w:b/>
          <w:bCs/>
          <w:spacing w:val="3"/>
          <w:sz w:val="24"/>
          <w:szCs w:val="24"/>
        </w:rPr>
      </w:pPr>
      <w:r>
        <w:rPr>
          <w:b/>
          <w:bCs/>
          <w:spacing w:val="3"/>
          <w:sz w:val="24"/>
          <w:szCs w:val="24"/>
        </w:rPr>
        <w:t>Руководитель</w:t>
      </w:r>
    </w:p>
    <w:p w:rsidR="00461FA9" w:rsidRDefault="00461FA9" w:rsidP="00461FA9">
      <w:pPr>
        <w:ind w:left="567"/>
        <w:jc w:val="both"/>
        <w:rPr>
          <w:b/>
          <w:bCs/>
          <w:spacing w:val="3"/>
          <w:sz w:val="24"/>
          <w:szCs w:val="24"/>
        </w:rPr>
      </w:pPr>
      <w:r>
        <w:rPr>
          <w:b/>
          <w:bCs/>
          <w:spacing w:val="3"/>
          <w:sz w:val="24"/>
          <w:szCs w:val="24"/>
        </w:rPr>
        <w:t>Департамента</w:t>
      </w:r>
      <w:r w:rsidRPr="001243E0">
        <w:rPr>
          <w:b/>
          <w:bCs/>
          <w:spacing w:val="3"/>
          <w:sz w:val="24"/>
          <w:szCs w:val="24"/>
        </w:rPr>
        <w:t xml:space="preserve"> </w:t>
      </w:r>
      <w:r>
        <w:rPr>
          <w:b/>
          <w:bCs/>
          <w:spacing w:val="3"/>
          <w:sz w:val="24"/>
          <w:szCs w:val="24"/>
        </w:rPr>
        <w:t>разработки</w:t>
      </w:r>
    </w:p>
    <w:p w:rsidR="00461FA9" w:rsidRPr="001243E0" w:rsidRDefault="00461FA9" w:rsidP="00461FA9">
      <w:pPr>
        <w:ind w:left="567"/>
        <w:jc w:val="both"/>
        <w:rPr>
          <w:b/>
          <w:bCs/>
          <w:spacing w:val="3"/>
          <w:sz w:val="24"/>
          <w:szCs w:val="24"/>
        </w:rPr>
      </w:pPr>
      <w:r>
        <w:rPr>
          <w:b/>
          <w:bCs/>
          <w:spacing w:val="3"/>
          <w:sz w:val="24"/>
          <w:szCs w:val="24"/>
        </w:rPr>
        <w:t>нормативно-технических документов</w:t>
      </w:r>
      <w:r w:rsidRPr="001243E0">
        <w:rPr>
          <w:b/>
          <w:bCs/>
          <w:spacing w:val="3"/>
          <w:sz w:val="24"/>
          <w:szCs w:val="24"/>
        </w:rPr>
        <w:tab/>
      </w:r>
      <w:r w:rsidRPr="001243E0">
        <w:rPr>
          <w:b/>
          <w:bCs/>
          <w:spacing w:val="3"/>
          <w:sz w:val="24"/>
          <w:szCs w:val="24"/>
        </w:rPr>
        <w:tab/>
      </w:r>
      <w:r w:rsidRPr="001243E0">
        <w:rPr>
          <w:b/>
          <w:bCs/>
          <w:spacing w:val="3"/>
          <w:sz w:val="24"/>
          <w:szCs w:val="24"/>
        </w:rPr>
        <w:tab/>
      </w:r>
      <w:r>
        <w:rPr>
          <w:b/>
          <w:bCs/>
          <w:spacing w:val="3"/>
          <w:sz w:val="24"/>
          <w:szCs w:val="24"/>
        </w:rPr>
        <w:tab/>
      </w:r>
      <w:r>
        <w:rPr>
          <w:b/>
          <w:bCs/>
          <w:spacing w:val="3"/>
          <w:sz w:val="24"/>
          <w:szCs w:val="24"/>
        </w:rPr>
        <w:tab/>
        <w:t>А. Сопбеков</w:t>
      </w:r>
    </w:p>
    <w:p w:rsidR="00461FA9" w:rsidRPr="001243E0" w:rsidRDefault="00461FA9" w:rsidP="00461FA9">
      <w:pPr>
        <w:ind w:left="567"/>
        <w:jc w:val="both"/>
        <w:rPr>
          <w:b/>
          <w:bCs/>
          <w:spacing w:val="3"/>
          <w:sz w:val="24"/>
          <w:szCs w:val="24"/>
        </w:rPr>
      </w:pPr>
    </w:p>
    <w:p w:rsidR="00461FA9" w:rsidRPr="001243E0" w:rsidRDefault="00461FA9" w:rsidP="00461FA9">
      <w:pPr>
        <w:ind w:left="567"/>
        <w:jc w:val="both"/>
        <w:rPr>
          <w:b/>
          <w:bCs/>
          <w:spacing w:val="3"/>
          <w:sz w:val="24"/>
          <w:szCs w:val="24"/>
        </w:rPr>
      </w:pPr>
    </w:p>
    <w:p w:rsidR="00461FA9" w:rsidRPr="00E716FF" w:rsidRDefault="00461FA9" w:rsidP="00461FA9">
      <w:pPr>
        <w:ind w:left="540"/>
        <w:rPr>
          <w:b/>
          <w:sz w:val="24"/>
          <w:szCs w:val="24"/>
        </w:rPr>
      </w:pPr>
      <w:r>
        <w:rPr>
          <w:b/>
          <w:sz w:val="24"/>
          <w:szCs w:val="24"/>
        </w:rPr>
        <w:t>Разработчик</w:t>
      </w:r>
    </w:p>
    <w:p w:rsidR="00461FA9" w:rsidRPr="00E716FF" w:rsidRDefault="00461FA9" w:rsidP="00461FA9">
      <w:pPr>
        <w:ind w:left="540"/>
        <w:rPr>
          <w:b/>
          <w:sz w:val="24"/>
          <w:szCs w:val="24"/>
        </w:rPr>
      </w:pPr>
      <w:r w:rsidRPr="00E716FF">
        <w:rPr>
          <w:b/>
          <w:sz w:val="24"/>
          <w:szCs w:val="24"/>
        </w:rPr>
        <w:t>Ведущий специалист</w:t>
      </w:r>
    </w:p>
    <w:p w:rsidR="00461FA9" w:rsidRDefault="00461FA9" w:rsidP="00461FA9">
      <w:pPr>
        <w:ind w:left="567"/>
        <w:jc w:val="both"/>
        <w:rPr>
          <w:b/>
          <w:bCs/>
          <w:spacing w:val="3"/>
          <w:sz w:val="24"/>
          <w:szCs w:val="24"/>
        </w:rPr>
      </w:pPr>
      <w:r>
        <w:rPr>
          <w:b/>
          <w:sz w:val="24"/>
          <w:szCs w:val="24"/>
        </w:rPr>
        <w:t xml:space="preserve">Департамента </w:t>
      </w:r>
      <w:r>
        <w:rPr>
          <w:b/>
          <w:bCs/>
          <w:spacing w:val="3"/>
          <w:sz w:val="24"/>
          <w:szCs w:val="24"/>
        </w:rPr>
        <w:t>разработки</w:t>
      </w:r>
    </w:p>
    <w:p w:rsidR="00461FA9" w:rsidRPr="00201561" w:rsidRDefault="00461FA9" w:rsidP="00201561">
      <w:pPr>
        <w:ind w:left="540"/>
        <w:rPr>
          <w:rStyle w:val="FontStyle244"/>
          <w:rFonts w:ascii="Times New Roman" w:hAnsi="Times New Roman" w:cs="Times New Roman"/>
          <w:b/>
          <w:color w:val="auto"/>
          <w:sz w:val="24"/>
          <w:szCs w:val="24"/>
        </w:rPr>
      </w:pPr>
      <w:r>
        <w:rPr>
          <w:b/>
          <w:bCs/>
          <w:spacing w:val="3"/>
          <w:sz w:val="24"/>
          <w:szCs w:val="24"/>
        </w:rPr>
        <w:t>нормативно-технических документов</w:t>
      </w:r>
      <w:r w:rsidRPr="00E716FF">
        <w:rPr>
          <w:b/>
          <w:sz w:val="24"/>
          <w:szCs w:val="24"/>
        </w:rPr>
        <w:tab/>
      </w:r>
      <w:r w:rsidRPr="00E716FF">
        <w:rPr>
          <w:b/>
          <w:sz w:val="24"/>
          <w:szCs w:val="24"/>
        </w:rPr>
        <w:tab/>
      </w:r>
      <w:r w:rsidRPr="00E716FF">
        <w:rPr>
          <w:b/>
          <w:sz w:val="24"/>
          <w:szCs w:val="24"/>
        </w:rPr>
        <w:tab/>
      </w:r>
      <w:r w:rsidRPr="00E716FF">
        <w:rPr>
          <w:b/>
          <w:sz w:val="24"/>
          <w:szCs w:val="24"/>
        </w:rPr>
        <w:tab/>
      </w:r>
      <w:r w:rsidRPr="00E716FF">
        <w:rPr>
          <w:b/>
          <w:sz w:val="24"/>
          <w:szCs w:val="24"/>
        </w:rPr>
        <w:tab/>
        <w:t>Г. Исмаилова</w:t>
      </w:r>
    </w:p>
    <w:sectPr w:rsidR="00461FA9" w:rsidRPr="00201561" w:rsidSect="00FB6F1B">
      <w:headerReference w:type="even" r:id="rId13"/>
      <w:headerReference w:type="default" r:id="rId14"/>
      <w:footerReference w:type="even" r:id="rId15"/>
      <w:footerReference w:type="default" r:id="rId16"/>
      <w:headerReference w:type="first" r:id="rId17"/>
      <w:footerReference w:type="first" r:id="rId18"/>
      <w:pgSz w:w="11906" w:h="16838" w:code="9"/>
      <w:pgMar w:top="1418" w:right="1134" w:bottom="1418" w:left="1418"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F4F" w:rsidRDefault="00A24F4F" w:rsidP="003C16B7">
      <w:r>
        <w:separator/>
      </w:r>
    </w:p>
  </w:endnote>
  <w:endnote w:type="continuationSeparator" w:id="0">
    <w:p w:rsidR="00A24F4F" w:rsidRDefault="00A24F4F" w:rsidP="003C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David">
    <w:charset w:val="B1"/>
    <w:family w:val="swiss"/>
    <w:pitch w:val="variable"/>
    <w:sig w:usb0="00000801" w:usb1="00000000" w:usb2="00000000" w:usb3="00000000" w:csb0="00000020" w:csb1="00000000"/>
  </w:font>
  <w:font w:name="Bookman Old Style">
    <w:panose1 w:val="02050604050505020204"/>
    <w:charset w:val="CC"/>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TimesNewRomanPS-ItalicMT">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DA8" w:rsidRPr="00FB6F1B" w:rsidRDefault="00482DA8" w:rsidP="00FB6F1B">
    <w:pPr>
      <w:pStyle w:val="a3"/>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280235">
      <w:rPr>
        <w:noProof/>
        <w:sz w:val="24"/>
        <w:szCs w:val="24"/>
      </w:rPr>
      <w:t>18</w:t>
    </w:r>
    <w:r w:rsidRPr="00FB6F1B">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DA8" w:rsidRPr="00FB6F1B" w:rsidRDefault="00482DA8" w:rsidP="00FB6F1B">
    <w:pPr>
      <w:pStyle w:val="a3"/>
      <w:jc w:val="right"/>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280235">
      <w:rPr>
        <w:noProof/>
        <w:sz w:val="24"/>
        <w:szCs w:val="24"/>
      </w:rPr>
      <w:t>19</w:t>
    </w:r>
    <w:r w:rsidRPr="00FB6F1B">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DA8" w:rsidRPr="00FB6F1B" w:rsidRDefault="00482DA8" w:rsidP="00FB6F1B">
    <w:pPr>
      <w:pStyle w:val="a3"/>
      <w:jc w:val="right"/>
      <w:rPr>
        <w:sz w:val="24"/>
        <w:szCs w:val="24"/>
      </w:rPr>
    </w:pPr>
    <w:r>
      <w:rPr>
        <w:rFonts w:eastAsia="TimesNewRomanPS-ItalicMT"/>
        <w:i/>
        <w:iCs/>
        <w:sz w:val="24"/>
        <w:szCs w:val="24"/>
        <w:lang w:val="kk-KZ"/>
      </w:rPr>
      <w:t>_____________________________________________________________________________</w:t>
    </w:r>
    <w:r w:rsidRPr="00D935CF">
      <w:rPr>
        <w:rFonts w:eastAsia="TimesNewRomanPS-ItalicMT"/>
        <w:i/>
        <w:iCs/>
        <w:sz w:val="24"/>
        <w:szCs w:val="24"/>
        <w:lang w:val="kk-KZ"/>
      </w:rPr>
      <w:t>Проект, редакция 1</w:t>
    </w:r>
    <w:r w:rsidRPr="00D935CF">
      <w:rPr>
        <w:rFonts w:eastAsia="TimesNewRomanPS-ItalicMT"/>
        <w:b/>
        <w:iCs/>
        <w:sz w:val="24"/>
        <w:szCs w:val="24"/>
        <w:lang w:val="kk-KZ"/>
      </w:rPr>
      <w:tab/>
    </w:r>
    <w:r>
      <w:rPr>
        <w:rFonts w:eastAsia="TimesNewRomanPS-ItalicMT"/>
        <w:b/>
        <w:iCs/>
        <w:sz w:val="24"/>
        <w:szCs w:val="24"/>
        <w:lang w:val="kk-KZ"/>
      </w:rPr>
      <w:t xml:space="preserve">                                                                                                                      </w:t>
    </w:r>
    <w:r w:rsidRPr="00FB6F1B">
      <w:rPr>
        <w:sz w:val="24"/>
        <w:szCs w:val="24"/>
      </w:rPr>
      <w:fldChar w:fldCharType="begin"/>
    </w:r>
    <w:r w:rsidRPr="00FB6F1B">
      <w:rPr>
        <w:sz w:val="24"/>
        <w:szCs w:val="24"/>
      </w:rPr>
      <w:instrText>PAGE   \* MERGEFORMAT</w:instrText>
    </w:r>
    <w:r w:rsidRPr="00FB6F1B">
      <w:rPr>
        <w:sz w:val="24"/>
        <w:szCs w:val="24"/>
      </w:rPr>
      <w:fldChar w:fldCharType="separate"/>
    </w:r>
    <w:r w:rsidR="00280235">
      <w:rPr>
        <w:noProof/>
        <w:sz w:val="24"/>
        <w:szCs w:val="24"/>
      </w:rPr>
      <w:t>1</w:t>
    </w:r>
    <w:r w:rsidRPr="00FB6F1B">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F4F" w:rsidRDefault="00A24F4F" w:rsidP="003C16B7">
      <w:r>
        <w:separator/>
      </w:r>
    </w:p>
  </w:footnote>
  <w:footnote w:type="continuationSeparator" w:id="0">
    <w:p w:rsidR="00A24F4F" w:rsidRDefault="00A24F4F" w:rsidP="003C1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DA8" w:rsidRDefault="00482DA8" w:rsidP="00FB6F1B">
    <w:pPr>
      <w:pStyle w:val="a5"/>
      <w:rPr>
        <w:b/>
        <w:sz w:val="24"/>
        <w:szCs w:val="24"/>
      </w:rPr>
    </w:pPr>
    <w:r w:rsidRPr="0096618C">
      <w:rPr>
        <w:b/>
        <w:sz w:val="24"/>
        <w:szCs w:val="24"/>
      </w:rPr>
      <w:t>СТ РК</w:t>
    </w:r>
    <w:r>
      <w:rPr>
        <w:b/>
        <w:sz w:val="24"/>
        <w:szCs w:val="24"/>
      </w:rPr>
      <w:t xml:space="preserve"> </w:t>
    </w:r>
    <w:r w:rsidRPr="00A3449C">
      <w:rPr>
        <w:b/>
        <w:sz w:val="24"/>
        <w:szCs w:val="24"/>
      </w:rPr>
      <w:t>ISO 500</w:t>
    </w:r>
    <w:r>
      <w:rPr>
        <w:b/>
        <w:sz w:val="24"/>
        <w:szCs w:val="24"/>
      </w:rPr>
      <w:t>04</w:t>
    </w:r>
  </w:p>
  <w:p w:rsidR="00482DA8" w:rsidRPr="00E113D0" w:rsidRDefault="00482DA8" w:rsidP="00FB6F1B">
    <w:pPr>
      <w:pStyle w:val="a5"/>
    </w:pPr>
    <w:r w:rsidRPr="00AF4DCE">
      <w:rPr>
        <w:i/>
        <w:sz w:val="24"/>
        <w:szCs w:val="24"/>
      </w:rPr>
      <w:t>(проект, 1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DA8" w:rsidRDefault="00482DA8" w:rsidP="00FB6F1B">
    <w:pPr>
      <w:pStyle w:val="a5"/>
      <w:tabs>
        <w:tab w:val="clear" w:pos="4677"/>
        <w:tab w:val="clear" w:pos="9355"/>
        <w:tab w:val="left" w:pos="6900"/>
      </w:tabs>
      <w:jc w:val="right"/>
      <w:rPr>
        <w:i/>
        <w:sz w:val="24"/>
        <w:szCs w:val="24"/>
      </w:rPr>
    </w:pPr>
    <w:r w:rsidRPr="0096618C">
      <w:rPr>
        <w:b/>
        <w:sz w:val="24"/>
        <w:szCs w:val="24"/>
      </w:rPr>
      <w:t>СТ РК</w:t>
    </w:r>
    <w:r>
      <w:rPr>
        <w:b/>
        <w:sz w:val="24"/>
        <w:szCs w:val="24"/>
      </w:rPr>
      <w:t xml:space="preserve"> </w:t>
    </w:r>
    <w:r w:rsidRPr="00A3449C">
      <w:rPr>
        <w:b/>
        <w:sz w:val="24"/>
        <w:szCs w:val="24"/>
      </w:rPr>
      <w:t>ISO 500</w:t>
    </w:r>
    <w:r>
      <w:rPr>
        <w:b/>
        <w:sz w:val="24"/>
        <w:szCs w:val="24"/>
      </w:rPr>
      <w:t>04</w:t>
    </w:r>
  </w:p>
  <w:p w:rsidR="00482DA8" w:rsidRPr="00E113D0" w:rsidRDefault="00482DA8" w:rsidP="00FB6F1B">
    <w:pPr>
      <w:pStyle w:val="a5"/>
      <w:tabs>
        <w:tab w:val="clear" w:pos="4677"/>
        <w:tab w:val="clear" w:pos="9355"/>
        <w:tab w:val="left" w:pos="6900"/>
      </w:tabs>
      <w:jc w:val="right"/>
      <w:rPr>
        <w:i/>
        <w:sz w:val="24"/>
        <w:szCs w:val="24"/>
      </w:rPr>
    </w:pPr>
    <w:r>
      <w:rPr>
        <w:i/>
        <w:sz w:val="24"/>
        <w:szCs w:val="24"/>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DA8" w:rsidRDefault="00482DA8" w:rsidP="00D47845">
    <w:pPr>
      <w:pStyle w:val="a5"/>
      <w:jc w:val="right"/>
      <w:rPr>
        <w:b/>
        <w:sz w:val="24"/>
        <w:szCs w:val="24"/>
      </w:rPr>
    </w:pPr>
    <w:r w:rsidRPr="0096618C">
      <w:rPr>
        <w:b/>
        <w:sz w:val="24"/>
        <w:szCs w:val="24"/>
      </w:rPr>
      <w:t>СТ РК</w:t>
    </w:r>
    <w:r>
      <w:rPr>
        <w:b/>
        <w:sz w:val="24"/>
        <w:szCs w:val="24"/>
      </w:rPr>
      <w:t xml:space="preserve"> </w:t>
    </w:r>
    <w:r w:rsidRPr="00A3449C">
      <w:rPr>
        <w:b/>
        <w:sz w:val="24"/>
        <w:szCs w:val="24"/>
      </w:rPr>
      <w:t>ISO 500</w:t>
    </w:r>
    <w:r>
      <w:rPr>
        <w:b/>
        <w:sz w:val="24"/>
        <w:szCs w:val="24"/>
      </w:rPr>
      <w:t>04</w:t>
    </w:r>
  </w:p>
  <w:p w:rsidR="00482DA8" w:rsidRPr="00E113D0" w:rsidRDefault="00482DA8" w:rsidP="00D47845">
    <w:pPr>
      <w:pStyle w:val="a5"/>
      <w:jc w:val="right"/>
    </w:pPr>
    <w:r w:rsidRPr="00AF4DCE">
      <w:rPr>
        <w:i/>
        <w:sz w:val="24"/>
        <w:szCs w:val="24"/>
      </w:rPr>
      <w:t>(проект, 1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531A3"/>
    <w:multiLevelType w:val="hybridMultilevel"/>
    <w:tmpl w:val="6EFE73F0"/>
    <w:lvl w:ilvl="0" w:tplc="C02E38D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D557610"/>
    <w:multiLevelType w:val="hybridMultilevel"/>
    <w:tmpl w:val="356E34DA"/>
    <w:lvl w:ilvl="0" w:tplc="EE468FE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hideSpellingErrors/>
  <w:proofState w:spelling="clean" w:grammar="clean"/>
  <w:defaultTabStop w:val="708"/>
  <w:evenAndOddHeader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A5B0B"/>
    <w:rsid w:val="00000858"/>
    <w:rsid w:val="00002D3C"/>
    <w:rsid w:val="00002ED1"/>
    <w:rsid w:val="000031FA"/>
    <w:rsid w:val="0000347D"/>
    <w:rsid w:val="000036AB"/>
    <w:rsid w:val="00004294"/>
    <w:rsid w:val="000046FA"/>
    <w:rsid w:val="00004F1B"/>
    <w:rsid w:val="000052DF"/>
    <w:rsid w:val="0000546F"/>
    <w:rsid w:val="000056A3"/>
    <w:rsid w:val="00005BE9"/>
    <w:rsid w:val="00007213"/>
    <w:rsid w:val="00007DBE"/>
    <w:rsid w:val="00010AD5"/>
    <w:rsid w:val="00011108"/>
    <w:rsid w:val="00011C97"/>
    <w:rsid w:val="00011E18"/>
    <w:rsid w:val="0001223A"/>
    <w:rsid w:val="00012349"/>
    <w:rsid w:val="000127AD"/>
    <w:rsid w:val="00013E19"/>
    <w:rsid w:val="00015336"/>
    <w:rsid w:val="000153CE"/>
    <w:rsid w:val="00016DE0"/>
    <w:rsid w:val="000201B9"/>
    <w:rsid w:val="00020317"/>
    <w:rsid w:val="00020859"/>
    <w:rsid w:val="00020E53"/>
    <w:rsid w:val="00021389"/>
    <w:rsid w:val="00021C90"/>
    <w:rsid w:val="00021FAE"/>
    <w:rsid w:val="00022C71"/>
    <w:rsid w:val="00022E21"/>
    <w:rsid w:val="000234B3"/>
    <w:rsid w:val="000237E9"/>
    <w:rsid w:val="000241F3"/>
    <w:rsid w:val="000244DB"/>
    <w:rsid w:val="00026065"/>
    <w:rsid w:val="000273D6"/>
    <w:rsid w:val="0003203C"/>
    <w:rsid w:val="000327FC"/>
    <w:rsid w:val="0003300C"/>
    <w:rsid w:val="000333B3"/>
    <w:rsid w:val="00034478"/>
    <w:rsid w:val="00034BF3"/>
    <w:rsid w:val="000355EA"/>
    <w:rsid w:val="00036390"/>
    <w:rsid w:val="00036F96"/>
    <w:rsid w:val="00036FA6"/>
    <w:rsid w:val="00040917"/>
    <w:rsid w:val="00040D7D"/>
    <w:rsid w:val="000413E9"/>
    <w:rsid w:val="000420D8"/>
    <w:rsid w:val="000425FC"/>
    <w:rsid w:val="00042F50"/>
    <w:rsid w:val="000436F8"/>
    <w:rsid w:val="00043E3A"/>
    <w:rsid w:val="00045570"/>
    <w:rsid w:val="00045BB0"/>
    <w:rsid w:val="00047590"/>
    <w:rsid w:val="000509B0"/>
    <w:rsid w:val="00050CB2"/>
    <w:rsid w:val="0005170F"/>
    <w:rsid w:val="000532A5"/>
    <w:rsid w:val="00053421"/>
    <w:rsid w:val="00053EED"/>
    <w:rsid w:val="00054261"/>
    <w:rsid w:val="00054CD7"/>
    <w:rsid w:val="00055EA5"/>
    <w:rsid w:val="00055EE0"/>
    <w:rsid w:val="0005645D"/>
    <w:rsid w:val="00056564"/>
    <w:rsid w:val="00056AA4"/>
    <w:rsid w:val="00057EA2"/>
    <w:rsid w:val="000605B5"/>
    <w:rsid w:val="00060CF2"/>
    <w:rsid w:val="00060FC3"/>
    <w:rsid w:val="000610A7"/>
    <w:rsid w:val="00062028"/>
    <w:rsid w:val="00062958"/>
    <w:rsid w:val="00063064"/>
    <w:rsid w:val="00063B65"/>
    <w:rsid w:val="00065F13"/>
    <w:rsid w:val="00066B4B"/>
    <w:rsid w:val="00066F38"/>
    <w:rsid w:val="0006725B"/>
    <w:rsid w:val="00067953"/>
    <w:rsid w:val="00067DD7"/>
    <w:rsid w:val="000700CE"/>
    <w:rsid w:val="0007087D"/>
    <w:rsid w:val="0007162D"/>
    <w:rsid w:val="00072568"/>
    <w:rsid w:val="00072D91"/>
    <w:rsid w:val="00073A92"/>
    <w:rsid w:val="00073BA5"/>
    <w:rsid w:val="00073F6A"/>
    <w:rsid w:val="000749A5"/>
    <w:rsid w:val="00074E0C"/>
    <w:rsid w:val="00075912"/>
    <w:rsid w:val="00077581"/>
    <w:rsid w:val="00077814"/>
    <w:rsid w:val="00077C07"/>
    <w:rsid w:val="00080179"/>
    <w:rsid w:val="00080CFF"/>
    <w:rsid w:val="00081682"/>
    <w:rsid w:val="00083BB8"/>
    <w:rsid w:val="00083FF0"/>
    <w:rsid w:val="000845A1"/>
    <w:rsid w:val="00084D0D"/>
    <w:rsid w:val="000851E1"/>
    <w:rsid w:val="00085AB3"/>
    <w:rsid w:val="00085E32"/>
    <w:rsid w:val="0008644B"/>
    <w:rsid w:val="00086719"/>
    <w:rsid w:val="000867F3"/>
    <w:rsid w:val="00086DF8"/>
    <w:rsid w:val="00087381"/>
    <w:rsid w:val="00090267"/>
    <w:rsid w:val="00090448"/>
    <w:rsid w:val="000906AC"/>
    <w:rsid w:val="0009104D"/>
    <w:rsid w:val="00091F08"/>
    <w:rsid w:val="00092748"/>
    <w:rsid w:val="00092A61"/>
    <w:rsid w:val="00092E3A"/>
    <w:rsid w:val="0009342D"/>
    <w:rsid w:val="00093E2C"/>
    <w:rsid w:val="000A0B6D"/>
    <w:rsid w:val="000A0DDA"/>
    <w:rsid w:val="000A296D"/>
    <w:rsid w:val="000A2DF5"/>
    <w:rsid w:val="000A2E1C"/>
    <w:rsid w:val="000A2F8D"/>
    <w:rsid w:val="000A33FB"/>
    <w:rsid w:val="000A3734"/>
    <w:rsid w:val="000A3BA1"/>
    <w:rsid w:val="000A4096"/>
    <w:rsid w:val="000A4E2B"/>
    <w:rsid w:val="000A4F56"/>
    <w:rsid w:val="000A565F"/>
    <w:rsid w:val="000A6D81"/>
    <w:rsid w:val="000A6E44"/>
    <w:rsid w:val="000A7B06"/>
    <w:rsid w:val="000B040C"/>
    <w:rsid w:val="000B25D6"/>
    <w:rsid w:val="000B2F9D"/>
    <w:rsid w:val="000B38B6"/>
    <w:rsid w:val="000B3CDD"/>
    <w:rsid w:val="000B58B2"/>
    <w:rsid w:val="000B5B84"/>
    <w:rsid w:val="000B60A0"/>
    <w:rsid w:val="000B6788"/>
    <w:rsid w:val="000B6DBE"/>
    <w:rsid w:val="000B7A70"/>
    <w:rsid w:val="000C14C0"/>
    <w:rsid w:val="000C1F79"/>
    <w:rsid w:val="000C241E"/>
    <w:rsid w:val="000C24F2"/>
    <w:rsid w:val="000C30D5"/>
    <w:rsid w:val="000C338F"/>
    <w:rsid w:val="000C51F7"/>
    <w:rsid w:val="000C577F"/>
    <w:rsid w:val="000C6942"/>
    <w:rsid w:val="000C790B"/>
    <w:rsid w:val="000C7E51"/>
    <w:rsid w:val="000D10A1"/>
    <w:rsid w:val="000D1DFA"/>
    <w:rsid w:val="000D1F8B"/>
    <w:rsid w:val="000D23B0"/>
    <w:rsid w:val="000D3411"/>
    <w:rsid w:val="000D5AC8"/>
    <w:rsid w:val="000D62AC"/>
    <w:rsid w:val="000D6339"/>
    <w:rsid w:val="000D68AA"/>
    <w:rsid w:val="000D74F2"/>
    <w:rsid w:val="000D77F3"/>
    <w:rsid w:val="000E0648"/>
    <w:rsid w:val="000E0BEC"/>
    <w:rsid w:val="000E15AA"/>
    <w:rsid w:val="000E19E6"/>
    <w:rsid w:val="000E4F7C"/>
    <w:rsid w:val="000E5CB1"/>
    <w:rsid w:val="000E5CEC"/>
    <w:rsid w:val="000E690B"/>
    <w:rsid w:val="000E6B37"/>
    <w:rsid w:val="000E6D25"/>
    <w:rsid w:val="000E72D4"/>
    <w:rsid w:val="000E72E0"/>
    <w:rsid w:val="000F002B"/>
    <w:rsid w:val="000F068C"/>
    <w:rsid w:val="000F0A5F"/>
    <w:rsid w:val="000F0D2E"/>
    <w:rsid w:val="000F10F3"/>
    <w:rsid w:val="000F188E"/>
    <w:rsid w:val="000F1BEE"/>
    <w:rsid w:val="000F2981"/>
    <w:rsid w:val="000F2D2B"/>
    <w:rsid w:val="000F43E3"/>
    <w:rsid w:val="000F4A65"/>
    <w:rsid w:val="000F4A6D"/>
    <w:rsid w:val="000F4C76"/>
    <w:rsid w:val="000F5073"/>
    <w:rsid w:val="000F5ABD"/>
    <w:rsid w:val="001002CE"/>
    <w:rsid w:val="00100D8D"/>
    <w:rsid w:val="00100DA8"/>
    <w:rsid w:val="00102028"/>
    <w:rsid w:val="0010211A"/>
    <w:rsid w:val="00102518"/>
    <w:rsid w:val="001028B9"/>
    <w:rsid w:val="00102A3B"/>
    <w:rsid w:val="00102DBC"/>
    <w:rsid w:val="0010372B"/>
    <w:rsid w:val="00104BB7"/>
    <w:rsid w:val="00104EB1"/>
    <w:rsid w:val="001052FB"/>
    <w:rsid w:val="001053C6"/>
    <w:rsid w:val="00105645"/>
    <w:rsid w:val="001063A3"/>
    <w:rsid w:val="001067D3"/>
    <w:rsid w:val="001067FB"/>
    <w:rsid w:val="001069D1"/>
    <w:rsid w:val="00106B2B"/>
    <w:rsid w:val="0011040B"/>
    <w:rsid w:val="001111CB"/>
    <w:rsid w:val="00111C4F"/>
    <w:rsid w:val="00111D53"/>
    <w:rsid w:val="00111DDA"/>
    <w:rsid w:val="001120EC"/>
    <w:rsid w:val="001122BD"/>
    <w:rsid w:val="00113A65"/>
    <w:rsid w:val="0011448C"/>
    <w:rsid w:val="001147FC"/>
    <w:rsid w:val="00115A04"/>
    <w:rsid w:val="00116D68"/>
    <w:rsid w:val="00117269"/>
    <w:rsid w:val="001172D9"/>
    <w:rsid w:val="001174AF"/>
    <w:rsid w:val="00117AB1"/>
    <w:rsid w:val="001202EE"/>
    <w:rsid w:val="0012120E"/>
    <w:rsid w:val="001229E6"/>
    <w:rsid w:val="00123657"/>
    <w:rsid w:val="00124781"/>
    <w:rsid w:val="00124984"/>
    <w:rsid w:val="00124F63"/>
    <w:rsid w:val="001260C1"/>
    <w:rsid w:val="0012690F"/>
    <w:rsid w:val="00130E3B"/>
    <w:rsid w:val="00131811"/>
    <w:rsid w:val="00132155"/>
    <w:rsid w:val="00133CA0"/>
    <w:rsid w:val="00134DCF"/>
    <w:rsid w:val="00134E26"/>
    <w:rsid w:val="001353C0"/>
    <w:rsid w:val="00135AB8"/>
    <w:rsid w:val="0013654B"/>
    <w:rsid w:val="00136968"/>
    <w:rsid w:val="001405DB"/>
    <w:rsid w:val="00141A6C"/>
    <w:rsid w:val="00142AEF"/>
    <w:rsid w:val="0014319D"/>
    <w:rsid w:val="00143741"/>
    <w:rsid w:val="00143A0A"/>
    <w:rsid w:val="00143B87"/>
    <w:rsid w:val="0014483E"/>
    <w:rsid w:val="001457A1"/>
    <w:rsid w:val="00145A97"/>
    <w:rsid w:val="00145DA9"/>
    <w:rsid w:val="00146AEE"/>
    <w:rsid w:val="001476DF"/>
    <w:rsid w:val="001477E6"/>
    <w:rsid w:val="00150E05"/>
    <w:rsid w:val="001526FA"/>
    <w:rsid w:val="00152C92"/>
    <w:rsid w:val="00153FA4"/>
    <w:rsid w:val="00154568"/>
    <w:rsid w:val="0015478E"/>
    <w:rsid w:val="00154F64"/>
    <w:rsid w:val="0015532B"/>
    <w:rsid w:val="00155398"/>
    <w:rsid w:val="00155677"/>
    <w:rsid w:val="00155A09"/>
    <w:rsid w:val="00155A2F"/>
    <w:rsid w:val="00155AD8"/>
    <w:rsid w:val="00156515"/>
    <w:rsid w:val="00156FE7"/>
    <w:rsid w:val="001573D9"/>
    <w:rsid w:val="00160729"/>
    <w:rsid w:val="00161536"/>
    <w:rsid w:val="001629FA"/>
    <w:rsid w:val="001633EC"/>
    <w:rsid w:val="00164185"/>
    <w:rsid w:val="00164CFA"/>
    <w:rsid w:val="00165571"/>
    <w:rsid w:val="001659BB"/>
    <w:rsid w:val="00166644"/>
    <w:rsid w:val="00166A92"/>
    <w:rsid w:val="001675A9"/>
    <w:rsid w:val="00167B68"/>
    <w:rsid w:val="00170131"/>
    <w:rsid w:val="001701E4"/>
    <w:rsid w:val="00170654"/>
    <w:rsid w:val="00171775"/>
    <w:rsid w:val="00173A62"/>
    <w:rsid w:val="0017453A"/>
    <w:rsid w:val="00174AD6"/>
    <w:rsid w:val="001751F1"/>
    <w:rsid w:val="00175D58"/>
    <w:rsid w:val="001766A7"/>
    <w:rsid w:val="00177310"/>
    <w:rsid w:val="00177376"/>
    <w:rsid w:val="00177AF3"/>
    <w:rsid w:val="00177FC7"/>
    <w:rsid w:val="0018028D"/>
    <w:rsid w:val="001811F0"/>
    <w:rsid w:val="001819A3"/>
    <w:rsid w:val="00182591"/>
    <w:rsid w:val="001825C8"/>
    <w:rsid w:val="00184D27"/>
    <w:rsid w:val="00184F0E"/>
    <w:rsid w:val="001852DC"/>
    <w:rsid w:val="00185C98"/>
    <w:rsid w:val="00186237"/>
    <w:rsid w:val="001868B3"/>
    <w:rsid w:val="0018704B"/>
    <w:rsid w:val="0019003F"/>
    <w:rsid w:val="00191647"/>
    <w:rsid w:val="00191766"/>
    <w:rsid w:val="00191E14"/>
    <w:rsid w:val="00192A50"/>
    <w:rsid w:val="00193807"/>
    <w:rsid w:val="0019513B"/>
    <w:rsid w:val="0019591E"/>
    <w:rsid w:val="00196264"/>
    <w:rsid w:val="0019700D"/>
    <w:rsid w:val="001A00E8"/>
    <w:rsid w:val="001A3D8F"/>
    <w:rsid w:val="001A4D47"/>
    <w:rsid w:val="001A524F"/>
    <w:rsid w:val="001A5544"/>
    <w:rsid w:val="001A5F6A"/>
    <w:rsid w:val="001A6CFA"/>
    <w:rsid w:val="001A794D"/>
    <w:rsid w:val="001A7E18"/>
    <w:rsid w:val="001B0346"/>
    <w:rsid w:val="001B0834"/>
    <w:rsid w:val="001B129B"/>
    <w:rsid w:val="001B1499"/>
    <w:rsid w:val="001B15EA"/>
    <w:rsid w:val="001B2D35"/>
    <w:rsid w:val="001B3072"/>
    <w:rsid w:val="001B3D76"/>
    <w:rsid w:val="001B4686"/>
    <w:rsid w:val="001B495C"/>
    <w:rsid w:val="001B4A09"/>
    <w:rsid w:val="001B52FC"/>
    <w:rsid w:val="001B53AA"/>
    <w:rsid w:val="001B5D0D"/>
    <w:rsid w:val="001B6435"/>
    <w:rsid w:val="001B66C7"/>
    <w:rsid w:val="001B691C"/>
    <w:rsid w:val="001B7EE0"/>
    <w:rsid w:val="001C0B9F"/>
    <w:rsid w:val="001C0F70"/>
    <w:rsid w:val="001C3726"/>
    <w:rsid w:val="001C3C68"/>
    <w:rsid w:val="001C3C7A"/>
    <w:rsid w:val="001C4096"/>
    <w:rsid w:val="001C4CC8"/>
    <w:rsid w:val="001C57F4"/>
    <w:rsid w:val="001C6312"/>
    <w:rsid w:val="001C645A"/>
    <w:rsid w:val="001C726C"/>
    <w:rsid w:val="001D098A"/>
    <w:rsid w:val="001D0FA1"/>
    <w:rsid w:val="001D1358"/>
    <w:rsid w:val="001D157D"/>
    <w:rsid w:val="001D1784"/>
    <w:rsid w:val="001D1E81"/>
    <w:rsid w:val="001D47E8"/>
    <w:rsid w:val="001D4D30"/>
    <w:rsid w:val="001D6301"/>
    <w:rsid w:val="001D6662"/>
    <w:rsid w:val="001D6804"/>
    <w:rsid w:val="001D7148"/>
    <w:rsid w:val="001D7732"/>
    <w:rsid w:val="001D7C27"/>
    <w:rsid w:val="001E17A9"/>
    <w:rsid w:val="001E33EE"/>
    <w:rsid w:val="001E3E6A"/>
    <w:rsid w:val="001E4113"/>
    <w:rsid w:val="001E46EC"/>
    <w:rsid w:val="001E5B24"/>
    <w:rsid w:val="001E5FBE"/>
    <w:rsid w:val="001E67B7"/>
    <w:rsid w:val="001F006D"/>
    <w:rsid w:val="001F12DC"/>
    <w:rsid w:val="001F1890"/>
    <w:rsid w:val="001F18FC"/>
    <w:rsid w:val="001F3515"/>
    <w:rsid w:val="001F355A"/>
    <w:rsid w:val="001F42B1"/>
    <w:rsid w:val="001F4399"/>
    <w:rsid w:val="001F4ADF"/>
    <w:rsid w:val="001F4F94"/>
    <w:rsid w:val="001F50EA"/>
    <w:rsid w:val="001F7718"/>
    <w:rsid w:val="001F791E"/>
    <w:rsid w:val="002013BF"/>
    <w:rsid w:val="00201561"/>
    <w:rsid w:val="002027B4"/>
    <w:rsid w:val="00202B0A"/>
    <w:rsid w:val="00202BEB"/>
    <w:rsid w:val="0020346B"/>
    <w:rsid w:val="0020349A"/>
    <w:rsid w:val="00204A6C"/>
    <w:rsid w:val="00206D18"/>
    <w:rsid w:val="00207A02"/>
    <w:rsid w:val="00210318"/>
    <w:rsid w:val="00211A25"/>
    <w:rsid w:val="00211AB7"/>
    <w:rsid w:val="002125C5"/>
    <w:rsid w:val="00213526"/>
    <w:rsid w:val="00214835"/>
    <w:rsid w:val="002156EF"/>
    <w:rsid w:val="00215F4D"/>
    <w:rsid w:val="00220767"/>
    <w:rsid w:val="002208B9"/>
    <w:rsid w:val="00220F25"/>
    <w:rsid w:val="00220FD7"/>
    <w:rsid w:val="00221EC2"/>
    <w:rsid w:val="00222C0E"/>
    <w:rsid w:val="0022344A"/>
    <w:rsid w:val="00223582"/>
    <w:rsid w:val="00223F9F"/>
    <w:rsid w:val="00223FD4"/>
    <w:rsid w:val="00225240"/>
    <w:rsid w:val="00225C17"/>
    <w:rsid w:val="00227D65"/>
    <w:rsid w:val="00230EF0"/>
    <w:rsid w:val="00231EEC"/>
    <w:rsid w:val="0023291C"/>
    <w:rsid w:val="002329D7"/>
    <w:rsid w:val="00233A17"/>
    <w:rsid w:val="0023426D"/>
    <w:rsid w:val="00234450"/>
    <w:rsid w:val="00234BCF"/>
    <w:rsid w:val="00235895"/>
    <w:rsid w:val="002362F7"/>
    <w:rsid w:val="00236A30"/>
    <w:rsid w:val="002377DB"/>
    <w:rsid w:val="00240C90"/>
    <w:rsid w:val="00241A46"/>
    <w:rsid w:val="00242ECA"/>
    <w:rsid w:val="002436B5"/>
    <w:rsid w:val="00243901"/>
    <w:rsid w:val="002439C6"/>
    <w:rsid w:val="00244295"/>
    <w:rsid w:val="002442CE"/>
    <w:rsid w:val="00245318"/>
    <w:rsid w:val="00245CFD"/>
    <w:rsid w:val="0024668D"/>
    <w:rsid w:val="00247286"/>
    <w:rsid w:val="00250E82"/>
    <w:rsid w:val="00251B76"/>
    <w:rsid w:val="0025231F"/>
    <w:rsid w:val="002523DF"/>
    <w:rsid w:val="002530EC"/>
    <w:rsid w:val="002536D2"/>
    <w:rsid w:val="00254419"/>
    <w:rsid w:val="00254B8C"/>
    <w:rsid w:val="00254D3C"/>
    <w:rsid w:val="00254D51"/>
    <w:rsid w:val="00254D5C"/>
    <w:rsid w:val="00254E6B"/>
    <w:rsid w:val="0025513B"/>
    <w:rsid w:val="00255D33"/>
    <w:rsid w:val="0026063A"/>
    <w:rsid w:val="00262B3F"/>
    <w:rsid w:val="00262C5B"/>
    <w:rsid w:val="00263BBE"/>
    <w:rsid w:val="00263C8C"/>
    <w:rsid w:val="00263E04"/>
    <w:rsid w:val="002645F1"/>
    <w:rsid w:val="00264BDF"/>
    <w:rsid w:val="00265E74"/>
    <w:rsid w:val="00265FE2"/>
    <w:rsid w:val="00266191"/>
    <w:rsid w:val="00266B4B"/>
    <w:rsid w:val="00270999"/>
    <w:rsid w:val="00270B38"/>
    <w:rsid w:val="00271A6A"/>
    <w:rsid w:val="00271AAB"/>
    <w:rsid w:val="002744B6"/>
    <w:rsid w:val="00275C37"/>
    <w:rsid w:val="0027737E"/>
    <w:rsid w:val="00280235"/>
    <w:rsid w:val="00280B4E"/>
    <w:rsid w:val="00280D5C"/>
    <w:rsid w:val="00280F1F"/>
    <w:rsid w:val="002811D5"/>
    <w:rsid w:val="0028126C"/>
    <w:rsid w:val="00281833"/>
    <w:rsid w:val="00282FE4"/>
    <w:rsid w:val="00283395"/>
    <w:rsid w:val="002844F0"/>
    <w:rsid w:val="002847A5"/>
    <w:rsid w:val="002855DD"/>
    <w:rsid w:val="00285FF2"/>
    <w:rsid w:val="002860A8"/>
    <w:rsid w:val="002863EA"/>
    <w:rsid w:val="002864EB"/>
    <w:rsid w:val="00286682"/>
    <w:rsid w:val="00290557"/>
    <w:rsid w:val="00290F9C"/>
    <w:rsid w:val="0029108C"/>
    <w:rsid w:val="00291758"/>
    <w:rsid w:val="00292B2C"/>
    <w:rsid w:val="00293A68"/>
    <w:rsid w:val="00293F54"/>
    <w:rsid w:val="00296BED"/>
    <w:rsid w:val="00296CC8"/>
    <w:rsid w:val="002A0164"/>
    <w:rsid w:val="002A07B2"/>
    <w:rsid w:val="002A0A02"/>
    <w:rsid w:val="002A1190"/>
    <w:rsid w:val="002A2245"/>
    <w:rsid w:val="002A2378"/>
    <w:rsid w:val="002A2F32"/>
    <w:rsid w:val="002A337B"/>
    <w:rsid w:val="002A3C9E"/>
    <w:rsid w:val="002A53EC"/>
    <w:rsid w:val="002A5A54"/>
    <w:rsid w:val="002A5A5F"/>
    <w:rsid w:val="002A5B0B"/>
    <w:rsid w:val="002A6164"/>
    <w:rsid w:val="002A6329"/>
    <w:rsid w:val="002B0951"/>
    <w:rsid w:val="002B09D6"/>
    <w:rsid w:val="002B126C"/>
    <w:rsid w:val="002B13A4"/>
    <w:rsid w:val="002B30A5"/>
    <w:rsid w:val="002B31F6"/>
    <w:rsid w:val="002B340C"/>
    <w:rsid w:val="002B352D"/>
    <w:rsid w:val="002B3FD4"/>
    <w:rsid w:val="002B4CFC"/>
    <w:rsid w:val="002B5522"/>
    <w:rsid w:val="002B64BC"/>
    <w:rsid w:val="002B7832"/>
    <w:rsid w:val="002B7885"/>
    <w:rsid w:val="002B7B60"/>
    <w:rsid w:val="002B7CAF"/>
    <w:rsid w:val="002B7FEC"/>
    <w:rsid w:val="002C0C39"/>
    <w:rsid w:val="002C1498"/>
    <w:rsid w:val="002C1919"/>
    <w:rsid w:val="002C2D74"/>
    <w:rsid w:val="002C4170"/>
    <w:rsid w:val="002C47A7"/>
    <w:rsid w:val="002C54FE"/>
    <w:rsid w:val="002C58EE"/>
    <w:rsid w:val="002C60A4"/>
    <w:rsid w:val="002C65C2"/>
    <w:rsid w:val="002C6983"/>
    <w:rsid w:val="002C6AFA"/>
    <w:rsid w:val="002D0792"/>
    <w:rsid w:val="002D314E"/>
    <w:rsid w:val="002D3412"/>
    <w:rsid w:val="002D3684"/>
    <w:rsid w:val="002D5140"/>
    <w:rsid w:val="002D5900"/>
    <w:rsid w:val="002D5BF4"/>
    <w:rsid w:val="002D6A7B"/>
    <w:rsid w:val="002D6B74"/>
    <w:rsid w:val="002D6F70"/>
    <w:rsid w:val="002D7D95"/>
    <w:rsid w:val="002E0A20"/>
    <w:rsid w:val="002E2380"/>
    <w:rsid w:val="002E5D67"/>
    <w:rsid w:val="002E6752"/>
    <w:rsid w:val="002E6F27"/>
    <w:rsid w:val="002E7138"/>
    <w:rsid w:val="002F054A"/>
    <w:rsid w:val="002F0C17"/>
    <w:rsid w:val="002F10F4"/>
    <w:rsid w:val="002F1306"/>
    <w:rsid w:val="002F1648"/>
    <w:rsid w:val="002F1963"/>
    <w:rsid w:val="002F2805"/>
    <w:rsid w:val="002F3AF2"/>
    <w:rsid w:val="002F7EE3"/>
    <w:rsid w:val="0030003E"/>
    <w:rsid w:val="0030018A"/>
    <w:rsid w:val="00300BE2"/>
    <w:rsid w:val="003013D0"/>
    <w:rsid w:val="00302E8F"/>
    <w:rsid w:val="003030D7"/>
    <w:rsid w:val="003037E0"/>
    <w:rsid w:val="0030419D"/>
    <w:rsid w:val="003053C1"/>
    <w:rsid w:val="00305895"/>
    <w:rsid w:val="00305AED"/>
    <w:rsid w:val="003063E5"/>
    <w:rsid w:val="00306CBB"/>
    <w:rsid w:val="003100DF"/>
    <w:rsid w:val="00311160"/>
    <w:rsid w:val="003116CF"/>
    <w:rsid w:val="00311BF0"/>
    <w:rsid w:val="0031218C"/>
    <w:rsid w:val="0031269F"/>
    <w:rsid w:val="00312AC4"/>
    <w:rsid w:val="00313365"/>
    <w:rsid w:val="00313C17"/>
    <w:rsid w:val="00313DDE"/>
    <w:rsid w:val="0031496C"/>
    <w:rsid w:val="0031507D"/>
    <w:rsid w:val="00315A31"/>
    <w:rsid w:val="00315D88"/>
    <w:rsid w:val="00316144"/>
    <w:rsid w:val="00316953"/>
    <w:rsid w:val="00317730"/>
    <w:rsid w:val="00317A5B"/>
    <w:rsid w:val="00320684"/>
    <w:rsid w:val="003206CB"/>
    <w:rsid w:val="00320DA4"/>
    <w:rsid w:val="00322B3B"/>
    <w:rsid w:val="003233F2"/>
    <w:rsid w:val="00323C4D"/>
    <w:rsid w:val="003244FE"/>
    <w:rsid w:val="00324C34"/>
    <w:rsid w:val="0032507E"/>
    <w:rsid w:val="003258CD"/>
    <w:rsid w:val="00327851"/>
    <w:rsid w:val="003301E0"/>
    <w:rsid w:val="00330269"/>
    <w:rsid w:val="0033032E"/>
    <w:rsid w:val="00331B8C"/>
    <w:rsid w:val="00332667"/>
    <w:rsid w:val="00332B7A"/>
    <w:rsid w:val="00332C6E"/>
    <w:rsid w:val="003335A9"/>
    <w:rsid w:val="003336E6"/>
    <w:rsid w:val="00333744"/>
    <w:rsid w:val="00334C59"/>
    <w:rsid w:val="00334CA4"/>
    <w:rsid w:val="00334F28"/>
    <w:rsid w:val="003356C0"/>
    <w:rsid w:val="003358C8"/>
    <w:rsid w:val="00335FD5"/>
    <w:rsid w:val="00336667"/>
    <w:rsid w:val="003369BA"/>
    <w:rsid w:val="00337405"/>
    <w:rsid w:val="00337538"/>
    <w:rsid w:val="00341FDA"/>
    <w:rsid w:val="00342293"/>
    <w:rsid w:val="00342A73"/>
    <w:rsid w:val="00342BB9"/>
    <w:rsid w:val="003439EB"/>
    <w:rsid w:val="00344D34"/>
    <w:rsid w:val="00345225"/>
    <w:rsid w:val="003461E9"/>
    <w:rsid w:val="00346F1D"/>
    <w:rsid w:val="003500F7"/>
    <w:rsid w:val="003501F9"/>
    <w:rsid w:val="00351537"/>
    <w:rsid w:val="00351857"/>
    <w:rsid w:val="00351A0C"/>
    <w:rsid w:val="00351B31"/>
    <w:rsid w:val="00352474"/>
    <w:rsid w:val="003528C7"/>
    <w:rsid w:val="00352D44"/>
    <w:rsid w:val="00354A81"/>
    <w:rsid w:val="00354E22"/>
    <w:rsid w:val="003556AE"/>
    <w:rsid w:val="003557E1"/>
    <w:rsid w:val="00355B1C"/>
    <w:rsid w:val="00357FA4"/>
    <w:rsid w:val="0036057C"/>
    <w:rsid w:val="003609B0"/>
    <w:rsid w:val="00360A9B"/>
    <w:rsid w:val="00360E48"/>
    <w:rsid w:val="00361251"/>
    <w:rsid w:val="0036136E"/>
    <w:rsid w:val="00361A6C"/>
    <w:rsid w:val="00361AE0"/>
    <w:rsid w:val="00364715"/>
    <w:rsid w:val="00365AE1"/>
    <w:rsid w:val="00365B42"/>
    <w:rsid w:val="00367128"/>
    <w:rsid w:val="00370A5F"/>
    <w:rsid w:val="00371E37"/>
    <w:rsid w:val="00371FDB"/>
    <w:rsid w:val="0037398A"/>
    <w:rsid w:val="003750F5"/>
    <w:rsid w:val="00375465"/>
    <w:rsid w:val="00375A7C"/>
    <w:rsid w:val="00375FCA"/>
    <w:rsid w:val="00376B72"/>
    <w:rsid w:val="00376EA5"/>
    <w:rsid w:val="00376EF7"/>
    <w:rsid w:val="00377A6C"/>
    <w:rsid w:val="0038005E"/>
    <w:rsid w:val="003800EF"/>
    <w:rsid w:val="00381303"/>
    <w:rsid w:val="00381B6F"/>
    <w:rsid w:val="0038368C"/>
    <w:rsid w:val="0038387B"/>
    <w:rsid w:val="003840A2"/>
    <w:rsid w:val="003850A9"/>
    <w:rsid w:val="00385C22"/>
    <w:rsid w:val="00386DD2"/>
    <w:rsid w:val="00387D8E"/>
    <w:rsid w:val="00387DCF"/>
    <w:rsid w:val="00390163"/>
    <w:rsid w:val="00391425"/>
    <w:rsid w:val="00391F38"/>
    <w:rsid w:val="00392B6E"/>
    <w:rsid w:val="00392E14"/>
    <w:rsid w:val="00393515"/>
    <w:rsid w:val="00393BBE"/>
    <w:rsid w:val="00394DD6"/>
    <w:rsid w:val="003A0626"/>
    <w:rsid w:val="003A0EE6"/>
    <w:rsid w:val="003A2098"/>
    <w:rsid w:val="003A249C"/>
    <w:rsid w:val="003A349E"/>
    <w:rsid w:val="003A3941"/>
    <w:rsid w:val="003A42F7"/>
    <w:rsid w:val="003B1843"/>
    <w:rsid w:val="003B1B1F"/>
    <w:rsid w:val="003B2A6D"/>
    <w:rsid w:val="003B2B4D"/>
    <w:rsid w:val="003B2D46"/>
    <w:rsid w:val="003B35BD"/>
    <w:rsid w:val="003B3A7B"/>
    <w:rsid w:val="003B509E"/>
    <w:rsid w:val="003B5AA2"/>
    <w:rsid w:val="003B6A03"/>
    <w:rsid w:val="003B6B5C"/>
    <w:rsid w:val="003B76EC"/>
    <w:rsid w:val="003B7933"/>
    <w:rsid w:val="003C0066"/>
    <w:rsid w:val="003C02EF"/>
    <w:rsid w:val="003C16B7"/>
    <w:rsid w:val="003C194F"/>
    <w:rsid w:val="003C275E"/>
    <w:rsid w:val="003C381C"/>
    <w:rsid w:val="003C4385"/>
    <w:rsid w:val="003C456E"/>
    <w:rsid w:val="003C46BE"/>
    <w:rsid w:val="003C4F8B"/>
    <w:rsid w:val="003C5697"/>
    <w:rsid w:val="003C57EF"/>
    <w:rsid w:val="003C5E54"/>
    <w:rsid w:val="003C6353"/>
    <w:rsid w:val="003C6496"/>
    <w:rsid w:val="003C73BD"/>
    <w:rsid w:val="003C79A9"/>
    <w:rsid w:val="003C7D42"/>
    <w:rsid w:val="003D0504"/>
    <w:rsid w:val="003D1307"/>
    <w:rsid w:val="003D17B6"/>
    <w:rsid w:val="003D272E"/>
    <w:rsid w:val="003D4B5C"/>
    <w:rsid w:val="003D5BBC"/>
    <w:rsid w:val="003D5CF6"/>
    <w:rsid w:val="003D66FF"/>
    <w:rsid w:val="003D682A"/>
    <w:rsid w:val="003D71CF"/>
    <w:rsid w:val="003E0442"/>
    <w:rsid w:val="003E0D18"/>
    <w:rsid w:val="003E1415"/>
    <w:rsid w:val="003E1CC3"/>
    <w:rsid w:val="003E2053"/>
    <w:rsid w:val="003E3155"/>
    <w:rsid w:val="003E329F"/>
    <w:rsid w:val="003E3DCE"/>
    <w:rsid w:val="003E44F8"/>
    <w:rsid w:val="003E54A2"/>
    <w:rsid w:val="003E55F4"/>
    <w:rsid w:val="003E62FF"/>
    <w:rsid w:val="003E66A9"/>
    <w:rsid w:val="003E70C8"/>
    <w:rsid w:val="003E7B58"/>
    <w:rsid w:val="003F0B2D"/>
    <w:rsid w:val="003F2D02"/>
    <w:rsid w:val="003F2FD2"/>
    <w:rsid w:val="003F31C0"/>
    <w:rsid w:val="003F42FC"/>
    <w:rsid w:val="003F4507"/>
    <w:rsid w:val="003F46BF"/>
    <w:rsid w:val="003F4A39"/>
    <w:rsid w:val="003F6C08"/>
    <w:rsid w:val="003F79FD"/>
    <w:rsid w:val="003F7B99"/>
    <w:rsid w:val="00401613"/>
    <w:rsid w:val="0040252E"/>
    <w:rsid w:val="004037DE"/>
    <w:rsid w:val="0040382E"/>
    <w:rsid w:val="004041C3"/>
    <w:rsid w:val="00404CDD"/>
    <w:rsid w:val="00406052"/>
    <w:rsid w:val="004074AD"/>
    <w:rsid w:val="00407ECA"/>
    <w:rsid w:val="00410757"/>
    <w:rsid w:val="00411355"/>
    <w:rsid w:val="00411FFD"/>
    <w:rsid w:val="00412E29"/>
    <w:rsid w:val="00412FFE"/>
    <w:rsid w:val="00413552"/>
    <w:rsid w:val="00414484"/>
    <w:rsid w:val="00417FDF"/>
    <w:rsid w:val="0042095F"/>
    <w:rsid w:val="0042184E"/>
    <w:rsid w:val="004221DE"/>
    <w:rsid w:val="00423200"/>
    <w:rsid w:val="00424895"/>
    <w:rsid w:val="00425107"/>
    <w:rsid w:val="004260AF"/>
    <w:rsid w:val="004267C5"/>
    <w:rsid w:val="0042694E"/>
    <w:rsid w:val="00426BF3"/>
    <w:rsid w:val="00427413"/>
    <w:rsid w:val="004279C8"/>
    <w:rsid w:val="00427CEF"/>
    <w:rsid w:val="004301C6"/>
    <w:rsid w:val="004317FA"/>
    <w:rsid w:val="00431AC0"/>
    <w:rsid w:val="00432450"/>
    <w:rsid w:val="0043296F"/>
    <w:rsid w:val="00432CD0"/>
    <w:rsid w:val="004339C6"/>
    <w:rsid w:val="00435014"/>
    <w:rsid w:val="00435463"/>
    <w:rsid w:val="00435826"/>
    <w:rsid w:val="00435B1A"/>
    <w:rsid w:val="00440A7A"/>
    <w:rsid w:val="00441179"/>
    <w:rsid w:val="00441636"/>
    <w:rsid w:val="00441CB3"/>
    <w:rsid w:val="00442742"/>
    <w:rsid w:val="00443211"/>
    <w:rsid w:val="004432D4"/>
    <w:rsid w:val="00443AFC"/>
    <w:rsid w:val="004448F8"/>
    <w:rsid w:val="00444B23"/>
    <w:rsid w:val="00445663"/>
    <w:rsid w:val="004459B2"/>
    <w:rsid w:val="004462EF"/>
    <w:rsid w:val="00446A97"/>
    <w:rsid w:val="00447186"/>
    <w:rsid w:val="00447CBF"/>
    <w:rsid w:val="00447D3B"/>
    <w:rsid w:val="004503A6"/>
    <w:rsid w:val="00450587"/>
    <w:rsid w:val="004510F4"/>
    <w:rsid w:val="00451310"/>
    <w:rsid w:val="004532C2"/>
    <w:rsid w:val="00453A0B"/>
    <w:rsid w:val="00453ED6"/>
    <w:rsid w:val="00454576"/>
    <w:rsid w:val="00454816"/>
    <w:rsid w:val="00455173"/>
    <w:rsid w:val="004555D6"/>
    <w:rsid w:val="00456084"/>
    <w:rsid w:val="004566F8"/>
    <w:rsid w:val="004568CD"/>
    <w:rsid w:val="004572D8"/>
    <w:rsid w:val="00457C58"/>
    <w:rsid w:val="0046067D"/>
    <w:rsid w:val="004616EA"/>
    <w:rsid w:val="00461FA9"/>
    <w:rsid w:val="0046242E"/>
    <w:rsid w:val="00462F69"/>
    <w:rsid w:val="004635DD"/>
    <w:rsid w:val="0046430D"/>
    <w:rsid w:val="00464A1B"/>
    <w:rsid w:val="00464B9E"/>
    <w:rsid w:val="0046674F"/>
    <w:rsid w:val="004670C3"/>
    <w:rsid w:val="00467C1D"/>
    <w:rsid w:val="00471419"/>
    <w:rsid w:val="004728DB"/>
    <w:rsid w:val="00474C3E"/>
    <w:rsid w:val="00475299"/>
    <w:rsid w:val="004756D3"/>
    <w:rsid w:val="00475B59"/>
    <w:rsid w:val="00476CE5"/>
    <w:rsid w:val="004773E9"/>
    <w:rsid w:val="00480438"/>
    <w:rsid w:val="00481126"/>
    <w:rsid w:val="00481BF6"/>
    <w:rsid w:val="00482186"/>
    <w:rsid w:val="00482DA8"/>
    <w:rsid w:val="004831E6"/>
    <w:rsid w:val="004839D8"/>
    <w:rsid w:val="00485EFF"/>
    <w:rsid w:val="00486F54"/>
    <w:rsid w:val="00487775"/>
    <w:rsid w:val="00487F15"/>
    <w:rsid w:val="0049026F"/>
    <w:rsid w:val="00490596"/>
    <w:rsid w:val="004913BE"/>
    <w:rsid w:val="004913F9"/>
    <w:rsid w:val="00491A24"/>
    <w:rsid w:val="004925A9"/>
    <w:rsid w:val="0049324D"/>
    <w:rsid w:val="00493A26"/>
    <w:rsid w:val="004944F9"/>
    <w:rsid w:val="004979E2"/>
    <w:rsid w:val="00497DBD"/>
    <w:rsid w:val="004A01D7"/>
    <w:rsid w:val="004A1C1A"/>
    <w:rsid w:val="004A2843"/>
    <w:rsid w:val="004A3458"/>
    <w:rsid w:val="004A40A6"/>
    <w:rsid w:val="004A4C38"/>
    <w:rsid w:val="004A6764"/>
    <w:rsid w:val="004A7736"/>
    <w:rsid w:val="004B0289"/>
    <w:rsid w:val="004B0644"/>
    <w:rsid w:val="004B10DD"/>
    <w:rsid w:val="004B17D3"/>
    <w:rsid w:val="004B1F8B"/>
    <w:rsid w:val="004B5747"/>
    <w:rsid w:val="004B584A"/>
    <w:rsid w:val="004B5E48"/>
    <w:rsid w:val="004B60D8"/>
    <w:rsid w:val="004B73F3"/>
    <w:rsid w:val="004B74EB"/>
    <w:rsid w:val="004B78A7"/>
    <w:rsid w:val="004C14D4"/>
    <w:rsid w:val="004C2449"/>
    <w:rsid w:val="004C3C45"/>
    <w:rsid w:val="004C5D28"/>
    <w:rsid w:val="004C5DE6"/>
    <w:rsid w:val="004C74C5"/>
    <w:rsid w:val="004C7986"/>
    <w:rsid w:val="004D0CA8"/>
    <w:rsid w:val="004D1307"/>
    <w:rsid w:val="004D24F2"/>
    <w:rsid w:val="004D2F1A"/>
    <w:rsid w:val="004D3928"/>
    <w:rsid w:val="004D3D41"/>
    <w:rsid w:val="004D3DBB"/>
    <w:rsid w:val="004D4965"/>
    <w:rsid w:val="004D4BA6"/>
    <w:rsid w:val="004D5168"/>
    <w:rsid w:val="004D51A6"/>
    <w:rsid w:val="004E0AAD"/>
    <w:rsid w:val="004E15F8"/>
    <w:rsid w:val="004E1739"/>
    <w:rsid w:val="004E1F6A"/>
    <w:rsid w:val="004E20DE"/>
    <w:rsid w:val="004E234F"/>
    <w:rsid w:val="004E2A04"/>
    <w:rsid w:val="004E30A6"/>
    <w:rsid w:val="004E3283"/>
    <w:rsid w:val="004E626A"/>
    <w:rsid w:val="004E6C8D"/>
    <w:rsid w:val="004E6DCA"/>
    <w:rsid w:val="004E710F"/>
    <w:rsid w:val="004E7664"/>
    <w:rsid w:val="004E789C"/>
    <w:rsid w:val="004F0D2A"/>
    <w:rsid w:val="004F4EC1"/>
    <w:rsid w:val="004F5341"/>
    <w:rsid w:val="004F5C46"/>
    <w:rsid w:val="004F5CF3"/>
    <w:rsid w:val="004F660C"/>
    <w:rsid w:val="004F7348"/>
    <w:rsid w:val="004F7D7F"/>
    <w:rsid w:val="004F7F08"/>
    <w:rsid w:val="004F7F78"/>
    <w:rsid w:val="005003DE"/>
    <w:rsid w:val="00501316"/>
    <w:rsid w:val="0050160B"/>
    <w:rsid w:val="00501D15"/>
    <w:rsid w:val="005022FF"/>
    <w:rsid w:val="005023F5"/>
    <w:rsid w:val="00505C9D"/>
    <w:rsid w:val="00506250"/>
    <w:rsid w:val="00506530"/>
    <w:rsid w:val="00507C16"/>
    <w:rsid w:val="0051046F"/>
    <w:rsid w:val="00511918"/>
    <w:rsid w:val="00513945"/>
    <w:rsid w:val="00514E6B"/>
    <w:rsid w:val="00514EE9"/>
    <w:rsid w:val="0051606E"/>
    <w:rsid w:val="005163D6"/>
    <w:rsid w:val="00520181"/>
    <w:rsid w:val="0052062A"/>
    <w:rsid w:val="00520D13"/>
    <w:rsid w:val="00521623"/>
    <w:rsid w:val="00522746"/>
    <w:rsid w:val="0052357B"/>
    <w:rsid w:val="00523CE7"/>
    <w:rsid w:val="00524786"/>
    <w:rsid w:val="005270FE"/>
    <w:rsid w:val="00527435"/>
    <w:rsid w:val="00527760"/>
    <w:rsid w:val="00527A24"/>
    <w:rsid w:val="00527D70"/>
    <w:rsid w:val="00532199"/>
    <w:rsid w:val="00536A07"/>
    <w:rsid w:val="00537FAB"/>
    <w:rsid w:val="00542644"/>
    <w:rsid w:val="00543014"/>
    <w:rsid w:val="00546F2A"/>
    <w:rsid w:val="00546F8A"/>
    <w:rsid w:val="00547B46"/>
    <w:rsid w:val="0055007E"/>
    <w:rsid w:val="00550202"/>
    <w:rsid w:val="005502DD"/>
    <w:rsid w:val="00550B4B"/>
    <w:rsid w:val="00550C79"/>
    <w:rsid w:val="00550CBE"/>
    <w:rsid w:val="00551B2B"/>
    <w:rsid w:val="005528AE"/>
    <w:rsid w:val="005528DE"/>
    <w:rsid w:val="0055311D"/>
    <w:rsid w:val="0055317E"/>
    <w:rsid w:val="00553E0E"/>
    <w:rsid w:val="00554879"/>
    <w:rsid w:val="00554D35"/>
    <w:rsid w:val="0055619F"/>
    <w:rsid w:val="00556278"/>
    <w:rsid w:val="0056312D"/>
    <w:rsid w:val="00563C96"/>
    <w:rsid w:val="00564197"/>
    <w:rsid w:val="00564445"/>
    <w:rsid w:val="00564C76"/>
    <w:rsid w:val="00565073"/>
    <w:rsid w:val="00565159"/>
    <w:rsid w:val="00565227"/>
    <w:rsid w:val="005660E4"/>
    <w:rsid w:val="005667E8"/>
    <w:rsid w:val="00566A0C"/>
    <w:rsid w:val="005705FE"/>
    <w:rsid w:val="005713A5"/>
    <w:rsid w:val="00575F9D"/>
    <w:rsid w:val="0057612D"/>
    <w:rsid w:val="0057766C"/>
    <w:rsid w:val="00577BDC"/>
    <w:rsid w:val="005810D3"/>
    <w:rsid w:val="0058129D"/>
    <w:rsid w:val="0058145F"/>
    <w:rsid w:val="0058216A"/>
    <w:rsid w:val="00582268"/>
    <w:rsid w:val="0058247E"/>
    <w:rsid w:val="00582A78"/>
    <w:rsid w:val="00582EBE"/>
    <w:rsid w:val="005830D6"/>
    <w:rsid w:val="00583995"/>
    <w:rsid w:val="00583E66"/>
    <w:rsid w:val="00585AB8"/>
    <w:rsid w:val="00587DCB"/>
    <w:rsid w:val="005914C6"/>
    <w:rsid w:val="00591A0C"/>
    <w:rsid w:val="00592FE8"/>
    <w:rsid w:val="00593CC3"/>
    <w:rsid w:val="00594D57"/>
    <w:rsid w:val="00596D74"/>
    <w:rsid w:val="005A0D34"/>
    <w:rsid w:val="005A0EC1"/>
    <w:rsid w:val="005A1411"/>
    <w:rsid w:val="005A21D8"/>
    <w:rsid w:val="005A28F7"/>
    <w:rsid w:val="005A2EC5"/>
    <w:rsid w:val="005A42CC"/>
    <w:rsid w:val="005A4E45"/>
    <w:rsid w:val="005A77E3"/>
    <w:rsid w:val="005B00FE"/>
    <w:rsid w:val="005B154B"/>
    <w:rsid w:val="005B4EC1"/>
    <w:rsid w:val="005C02C1"/>
    <w:rsid w:val="005C0B9D"/>
    <w:rsid w:val="005C0FF3"/>
    <w:rsid w:val="005C10A6"/>
    <w:rsid w:val="005C3973"/>
    <w:rsid w:val="005C4633"/>
    <w:rsid w:val="005C4F1D"/>
    <w:rsid w:val="005C5C3F"/>
    <w:rsid w:val="005C6696"/>
    <w:rsid w:val="005C7CC2"/>
    <w:rsid w:val="005D03A5"/>
    <w:rsid w:val="005D153C"/>
    <w:rsid w:val="005D3038"/>
    <w:rsid w:val="005D3E5D"/>
    <w:rsid w:val="005D516C"/>
    <w:rsid w:val="005D521D"/>
    <w:rsid w:val="005D5EC9"/>
    <w:rsid w:val="005D6CD8"/>
    <w:rsid w:val="005D714E"/>
    <w:rsid w:val="005D7367"/>
    <w:rsid w:val="005E0612"/>
    <w:rsid w:val="005E0874"/>
    <w:rsid w:val="005E0C55"/>
    <w:rsid w:val="005E1090"/>
    <w:rsid w:val="005E2D5C"/>
    <w:rsid w:val="005E2EAA"/>
    <w:rsid w:val="005E3284"/>
    <w:rsid w:val="005E3575"/>
    <w:rsid w:val="005E4917"/>
    <w:rsid w:val="005E4E96"/>
    <w:rsid w:val="005E519D"/>
    <w:rsid w:val="005E65BE"/>
    <w:rsid w:val="005E69A9"/>
    <w:rsid w:val="005E758C"/>
    <w:rsid w:val="005E7938"/>
    <w:rsid w:val="005E7D72"/>
    <w:rsid w:val="005F0CDD"/>
    <w:rsid w:val="005F0E9B"/>
    <w:rsid w:val="005F1665"/>
    <w:rsid w:val="005F166D"/>
    <w:rsid w:val="005F41E1"/>
    <w:rsid w:val="005F4970"/>
    <w:rsid w:val="005F51BE"/>
    <w:rsid w:val="005F51F2"/>
    <w:rsid w:val="005F5817"/>
    <w:rsid w:val="005F585A"/>
    <w:rsid w:val="005F597C"/>
    <w:rsid w:val="005F5D8B"/>
    <w:rsid w:val="005F6149"/>
    <w:rsid w:val="005F623B"/>
    <w:rsid w:val="005F648C"/>
    <w:rsid w:val="005F6B9E"/>
    <w:rsid w:val="005F7159"/>
    <w:rsid w:val="005F7CC1"/>
    <w:rsid w:val="0060050D"/>
    <w:rsid w:val="006006FE"/>
    <w:rsid w:val="0060149D"/>
    <w:rsid w:val="00601E12"/>
    <w:rsid w:val="006023F6"/>
    <w:rsid w:val="006028F9"/>
    <w:rsid w:val="0060342A"/>
    <w:rsid w:val="006047CC"/>
    <w:rsid w:val="00605870"/>
    <w:rsid w:val="0060689F"/>
    <w:rsid w:val="00606EE9"/>
    <w:rsid w:val="0060704D"/>
    <w:rsid w:val="00607A13"/>
    <w:rsid w:val="00610DBA"/>
    <w:rsid w:val="00611483"/>
    <w:rsid w:val="00612641"/>
    <w:rsid w:val="006126A1"/>
    <w:rsid w:val="00612B7D"/>
    <w:rsid w:val="0061349F"/>
    <w:rsid w:val="006135B1"/>
    <w:rsid w:val="0061385F"/>
    <w:rsid w:val="00613C57"/>
    <w:rsid w:val="00613E75"/>
    <w:rsid w:val="00614F89"/>
    <w:rsid w:val="0061532E"/>
    <w:rsid w:val="006153BA"/>
    <w:rsid w:val="00615963"/>
    <w:rsid w:val="006161BE"/>
    <w:rsid w:val="00616463"/>
    <w:rsid w:val="00617C24"/>
    <w:rsid w:val="00622147"/>
    <w:rsid w:val="006223B4"/>
    <w:rsid w:val="00623821"/>
    <w:rsid w:val="00623BD0"/>
    <w:rsid w:val="006255E1"/>
    <w:rsid w:val="00626573"/>
    <w:rsid w:val="006270BF"/>
    <w:rsid w:val="00627563"/>
    <w:rsid w:val="00630169"/>
    <w:rsid w:val="00630BD4"/>
    <w:rsid w:val="00630D67"/>
    <w:rsid w:val="0063151D"/>
    <w:rsid w:val="00631F53"/>
    <w:rsid w:val="0063215E"/>
    <w:rsid w:val="00632642"/>
    <w:rsid w:val="00632DD3"/>
    <w:rsid w:val="006341F0"/>
    <w:rsid w:val="0063455E"/>
    <w:rsid w:val="00637018"/>
    <w:rsid w:val="00637E60"/>
    <w:rsid w:val="00640789"/>
    <w:rsid w:val="006416CB"/>
    <w:rsid w:val="0064219C"/>
    <w:rsid w:val="00642630"/>
    <w:rsid w:val="00643407"/>
    <w:rsid w:val="00643943"/>
    <w:rsid w:val="006440E6"/>
    <w:rsid w:val="006471DA"/>
    <w:rsid w:val="00647656"/>
    <w:rsid w:val="00647730"/>
    <w:rsid w:val="00647D51"/>
    <w:rsid w:val="006509FF"/>
    <w:rsid w:val="00650BB7"/>
    <w:rsid w:val="006511AD"/>
    <w:rsid w:val="0065201C"/>
    <w:rsid w:val="00653465"/>
    <w:rsid w:val="0065357D"/>
    <w:rsid w:val="006545EF"/>
    <w:rsid w:val="00656622"/>
    <w:rsid w:val="006568A5"/>
    <w:rsid w:val="0065699A"/>
    <w:rsid w:val="006617A8"/>
    <w:rsid w:val="00661E56"/>
    <w:rsid w:val="006621DD"/>
    <w:rsid w:val="00662D31"/>
    <w:rsid w:val="006643A1"/>
    <w:rsid w:val="006643E1"/>
    <w:rsid w:val="00664EC5"/>
    <w:rsid w:val="006665B8"/>
    <w:rsid w:val="006666A3"/>
    <w:rsid w:val="00666875"/>
    <w:rsid w:val="0066693C"/>
    <w:rsid w:val="00667A1D"/>
    <w:rsid w:val="0067025E"/>
    <w:rsid w:val="006714E0"/>
    <w:rsid w:val="006717E0"/>
    <w:rsid w:val="00672A71"/>
    <w:rsid w:val="00672E03"/>
    <w:rsid w:val="006752CA"/>
    <w:rsid w:val="00675F94"/>
    <w:rsid w:val="00676058"/>
    <w:rsid w:val="00676943"/>
    <w:rsid w:val="00676BF2"/>
    <w:rsid w:val="006770A4"/>
    <w:rsid w:val="00680354"/>
    <w:rsid w:val="006803E4"/>
    <w:rsid w:val="006823C8"/>
    <w:rsid w:val="006825D8"/>
    <w:rsid w:val="00682F92"/>
    <w:rsid w:val="006837B3"/>
    <w:rsid w:val="00683C68"/>
    <w:rsid w:val="0068439F"/>
    <w:rsid w:val="00684DB7"/>
    <w:rsid w:val="00685E93"/>
    <w:rsid w:val="006869DB"/>
    <w:rsid w:val="00687966"/>
    <w:rsid w:val="006907B3"/>
    <w:rsid w:val="00691BC8"/>
    <w:rsid w:val="006928FD"/>
    <w:rsid w:val="00693BB8"/>
    <w:rsid w:val="00693F09"/>
    <w:rsid w:val="00694530"/>
    <w:rsid w:val="006949B8"/>
    <w:rsid w:val="0069698D"/>
    <w:rsid w:val="006A1B98"/>
    <w:rsid w:val="006A23AB"/>
    <w:rsid w:val="006A307A"/>
    <w:rsid w:val="006A3232"/>
    <w:rsid w:val="006A4A93"/>
    <w:rsid w:val="006A5389"/>
    <w:rsid w:val="006A6FF8"/>
    <w:rsid w:val="006A737B"/>
    <w:rsid w:val="006A7601"/>
    <w:rsid w:val="006A76BE"/>
    <w:rsid w:val="006B132A"/>
    <w:rsid w:val="006B15C1"/>
    <w:rsid w:val="006B284E"/>
    <w:rsid w:val="006B41BD"/>
    <w:rsid w:val="006B53B7"/>
    <w:rsid w:val="006B5B33"/>
    <w:rsid w:val="006B6341"/>
    <w:rsid w:val="006B6827"/>
    <w:rsid w:val="006B7812"/>
    <w:rsid w:val="006B7CA8"/>
    <w:rsid w:val="006B7D42"/>
    <w:rsid w:val="006C1480"/>
    <w:rsid w:val="006C14E9"/>
    <w:rsid w:val="006C194E"/>
    <w:rsid w:val="006C1A61"/>
    <w:rsid w:val="006C1E9D"/>
    <w:rsid w:val="006C2416"/>
    <w:rsid w:val="006C282F"/>
    <w:rsid w:val="006C2944"/>
    <w:rsid w:val="006C2E9E"/>
    <w:rsid w:val="006C312E"/>
    <w:rsid w:val="006C359D"/>
    <w:rsid w:val="006C6414"/>
    <w:rsid w:val="006C64A9"/>
    <w:rsid w:val="006C6626"/>
    <w:rsid w:val="006C755E"/>
    <w:rsid w:val="006C77D5"/>
    <w:rsid w:val="006D08FA"/>
    <w:rsid w:val="006D0946"/>
    <w:rsid w:val="006D1D07"/>
    <w:rsid w:val="006D2FF9"/>
    <w:rsid w:val="006D4406"/>
    <w:rsid w:val="006D475D"/>
    <w:rsid w:val="006D4A7E"/>
    <w:rsid w:val="006D4F74"/>
    <w:rsid w:val="006D5586"/>
    <w:rsid w:val="006D5783"/>
    <w:rsid w:val="006D6398"/>
    <w:rsid w:val="006D65B8"/>
    <w:rsid w:val="006D66B6"/>
    <w:rsid w:val="006D76C1"/>
    <w:rsid w:val="006D7B30"/>
    <w:rsid w:val="006E027B"/>
    <w:rsid w:val="006E0920"/>
    <w:rsid w:val="006E0E6E"/>
    <w:rsid w:val="006E0F2F"/>
    <w:rsid w:val="006E3B87"/>
    <w:rsid w:val="006E3E0A"/>
    <w:rsid w:val="006E4A43"/>
    <w:rsid w:val="006E4C0D"/>
    <w:rsid w:val="006E4F81"/>
    <w:rsid w:val="006E5BE7"/>
    <w:rsid w:val="006E7994"/>
    <w:rsid w:val="006F1174"/>
    <w:rsid w:val="006F1A1F"/>
    <w:rsid w:val="006F1EEA"/>
    <w:rsid w:val="006F1F3C"/>
    <w:rsid w:val="006F2852"/>
    <w:rsid w:val="006F3486"/>
    <w:rsid w:val="006F409C"/>
    <w:rsid w:val="006F5897"/>
    <w:rsid w:val="00700C32"/>
    <w:rsid w:val="00700E70"/>
    <w:rsid w:val="00702446"/>
    <w:rsid w:val="007039EA"/>
    <w:rsid w:val="00703E9B"/>
    <w:rsid w:val="00705863"/>
    <w:rsid w:val="0070590A"/>
    <w:rsid w:val="00707DDC"/>
    <w:rsid w:val="0071132A"/>
    <w:rsid w:val="00711C5C"/>
    <w:rsid w:val="00712E68"/>
    <w:rsid w:val="00713E1D"/>
    <w:rsid w:val="007140EC"/>
    <w:rsid w:val="007143C3"/>
    <w:rsid w:val="00714D4B"/>
    <w:rsid w:val="00714EC7"/>
    <w:rsid w:val="00715280"/>
    <w:rsid w:val="00716C6A"/>
    <w:rsid w:val="00716EB7"/>
    <w:rsid w:val="007175BC"/>
    <w:rsid w:val="007201DD"/>
    <w:rsid w:val="00721C75"/>
    <w:rsid w:val="007220E1"/>
    <w:rsid w:val="00723395"/>
    <w:rsid w:val="00723606"/>
    <w:rsid w:val="00723A01"/>
    <w:rsid w:val="00724543"/>
    <w:rsid w:val="00725D26"/>
    <w:rsid w:val="00726A68"/>
    <w:rsid w:val="00726AC5"/>
    <w:rsid w:val="007274BD"/>
    <w:rsid w:val="0072797F"/>
    <w:rsid w:val="007279B5"/>
    <w:rsid w:val="007279FD"/>
    <w:rsid w:val="00727D8D"/>
    <w:rsid w:val="00727DBF"/>
    <w:rsid w:val="00727E41"/>
    <w:rsid w:val="007309EE"/>
    <w:rsid w:val="00731390"/>
    <w:rsid w:val="00731392"/>
    <w:rsid w:val="007327FA"/>
    <w:rsid w:val="00732D25"/>
    <w:rsid w:val="00732DBF"/>
    <w:rsid w:val="00733F0A"/>
    <w:rsid w:val="00734C32"/>
    <w:rsid w:val="00735493"/>
    <w:rsid w:val="00736E11"/>
    <w:rsid w:val="00737DC2"/>
    <w:rsid w:val="007405BF"/>
    <w:rsid w:val="00740AE2"/>
    <w:rsid w:val="00740CD1"/>
    <w:rsid w:val="0074149E"/>
    <w:rsid w:val="007416BA"/>
    <w:rsid w:val="00741CEB"/>
    <w:rsid w:val="00742081"/>
    <w:rsid w:val="00742755"/>
    <w:rsid w:val="00742E3A"/>
    <w:rsid w:val="0074420B"/>
    <w:rsid w:val="007451F1"/>
    <w:rsid w:val="0074721B"/>
    <w:rsid w:val="0075002B"/>
    <w:rsid w:val="007504E6"/>
    <w:rsid w:val="00750617"/>
    <w:rsid w:val="007516F1"/>
    <w:rsid w:val="00752DC8"/>
    <w:rsid w:val="007536B7"/>
    <w:rsid w:val="007536D5"/>
    <w:rsid w:val="00753A74"/>
    <w:rsid w:val="00753B70"/>
    <w:rsid w:val="007542EB"/>
    <w:rsid w:val="007547E8"/>
    <w:rsid w:val="00755139"/>
    <w:rsid w:val="0075579F"/>
    <w:rsid w:val="007557AA"/>
    <w:rsid w:val="007559AF"/>
    <w:rsid w:val="007569C4"/>
    <w:rsid w:val="007570DC"/>
    <w:rsid w:val="00760868"/>
    <w:rsid w:val="00760A05"/>
    <w:rsid w:val="0076351E"/>
    <w:rsid w:val="007635A7"/>
    <w:rsid w:val="00763FDF"/>
    <w:rsid w:val="0076479C"/>
    <w:rsid w:val="00765AA0"/>
    <w:rsid w:val="0076657F"/>
    <w:rsid w:val="00767EE8"/>
    <w:rsid w:val="007704F8"/>
    <w:rsid w:val="007716EA"/>
    <w:rsid w:val="00772377"/>
    <w:rsid w:val="00772D22"/>
    <w:rsid w:val="00773292"/>
    <w:rsid w:val="00773316"/>
    <w:rsid w:val="00773B22"/>
    <w:rsid w:val="00773C34"/>
    <w:rsid w:val="00777DA0"/>
    <w:rsid w:val="0078231A"/>
    <w:rsid w:val="0078401C"/>
    <w:rsid w:val="007849D1"/>
    <w:rsid w:val="007855E9"/>
    <w:rsid w:val="00785B97"/>
    <w:rsid w:val="007860BC"/>
    <w:rsid w:val="00791179"/>
    <w:rsid w:val="0079165D"/>
    <w:rsid w:val="00793C7D"/>
    <w:rsid w:val="00794094"/>
    <w:rsid w:val="00794161"/>
    <w:rsid w:val="00794377"/>
    <w:rsid w:val="00794B46"/>
    <w:rsid w:val="00794B66"/>
    <w:rsid w:val="00794B68"/>
    <w:rsid w:val="00795055"/>
    <w:rsid w:val="007964B3"/>
    <w:rsid w:val="00797108"/>
    <w:rsid w:val="00797AF4"/>
    <w:rsid w:val="007A018E"/>
    <w:rsid w:val="007A21D1"/>
    <w:rsid w:val="007A21D9"/>
    <w:rsid w:val="007A290D"/>
    <w:rsid w:val="007A2A0A"/>
    <w:rsid w:val="007A3171"/>
    <w:rsid w:val="007A3985"/>
    <w:rsid w:val="007A485C"/>
    <w:rsid w:val="007A4EF5"/>
    <w:rsid w:val="007A649C"/>
    <w:rsid w:val="007A7A26"/>
    <w:rsid w:val="007B0271"/>
    <w:rsid w:val="007B1082"/>
    <w:rsid w:val="007B2D85"/>
    <w:rsid w:val="007B2F97"/>
    <w:rsid w:val="007B55B8"/>
    <w:rsid w:val="007B563D"/>
    <w:rsid w:val="007B64E6"/>
    <w:rsid w:val="007B67A6"/>
    <w:rsid w:val="007B7058"/>
    <w:rsid w:val="007B7ADF"/>
    <w:rsid w:val="007C0664"/>
    <w:rsid w:val="007C177A"/>
    <w:rsid w:val="007C1C1E"/>
    <w:rsid w:val="007C2D56"/>
    <w:rsid w:val="007C3E2B"/>
    <w:rsid w:val="007C4966"/>
    <w:rsid w:val="007C6487"/>
    <w:rsid w:val="007C7847"/>
    <w:rsid w:val="007C79AC"/>
    <w:rsid w:val="007D189F"/>
    <w:rsid w:val="007D1991"/>
    <w:rsid w:val="007D19D2"/>
    <w:rsid w:val="007D1DE4"/>
    <w:rsid w:val="007D264C"/>
    <w:rsid w:val="007D31AC"/>
    <w:rsid w:val="007D3852"/>
    <w:rsid w:val="007D46DD"/>
    <w:rsid w:val="007D47F7"/>
    <w:rsid w:val="007D4EBA"/>
    <w:rsid w:val="007D4F06"/>
    <w:rsid w:val="007D656B"/>
    <w:rsid w:val="007E28B3"/>
    <w:rsid w:val="007E2E1A"/>
    <w:rsid w:val="007E3111"/>
    <w:rsid w:val="007E31EE"/>
    <w:rsid w:val="007E4073"/>
    <w:rsid w:val="007E489A"/>
    <w:rsid w:val="007E4E80"/>
    <w:rsid w:val="007E5CA8"/>
    <w:rsid w:val="007E5E6C"/>
    <w:rsid w:val="007E68F3"/>
    <w:rsid w:val="007E7054"/>
    <w:rsid w:val="007E7689"/>
    <w:rsid w:val="007E79A3"/>
    <w:rsid w:val="007F1287"/>
    <w:rsid w:val="007F2B59"/>
    <w:rsid w:val="007F3C04"/>
    <w:rsid w:val="007F3C24"/>
    <w:rsid w:val="007F3E32"/>
    <w:rsid w:val="007F4172"/>
    <w:rsid w:val="007F4E81"/>
    <w:rsid w:val="007F578D"/>
    <w:rsid w:val="007F5A1F"/>
    <w:rsid w:val="007F5AF1"/>
    <w:rsid w:val="007F6935"/>
    <w:rsid w:val="007F6EEF"/>
    <w:rsid w:val="007F7DB2"/>
    <w:rsid w:val="008005A3"/>
    <w:rsid w:val="00800BB7"/>
    <w:rsid w:val="00801074"/>
    <w:rsid w:val="00801CDE"/>
    <w:rsid w:val="0080247E"/>
    <w:rsid w:val="00802D0B"/>
    <w:rsid w:val="00803E6E"/>
    <w:rsid w:val="00804484"/>
    <w:rsid w:val="0080480B"/>
    <w:rsid w:val="0080539C"/>
    <w:rsid w:val="00805ECA"/>
    <w:rsid w:val="00806A64"/>
    <w:rsid w:val="00806AD1"/>
    <w:rsid w:val="00807E52"/>
    <w:rsid w:val="008102CE"/>
    <w:rsid w:val="0081157D"/>
    <w:rsid w:val="00811BEE"/>
    <w:rsid w:val="00813097"/>
    <w:rsid w:val="008138FE"/>
    <w:rsid w:val="00813DEC"/>
    <w:rsid w:val="0081407E"/>
    <w:rsid w:val="00814376"/>
    <w:rsid w:val="00814A9D"/>
    <w:rsid w:val="0081682A"/>
    <w:rsid w:val="00816C62"/>
    <w:rsid w:val="00817198"/>
    <w:rsid w:val="00817256"/>
    <w:rsid w:val="00822086"/>
    <w:rsid w:val="00824D9F"/>
    <w:rsid w:val="008251DD"/>
    <w:rsid w:val="008259EF"/>
    <w:rsid w:val="00825E94"/>
    <w:rsid w:val="008263B8"/>
    <w:rsid w:val="00826965"/>
    <w:rsid w:val="00826BD9"/>
    <w:rsid w:val="00831C3E"/>
    <w:rsid w:val="008320C5"/>
    <w:rsid w:val="00832520"/>
    <w:rsid w:val="00832D52"/>
    <w:rsid w:val="00832DA5"/>
    <w:rsid w:val="00833FE4"/>
    <w:rsid w:val="00834E22"/>
    <w:rsid w:val="008359DF"/>
    <w:rsid w:val="00836086"/>
    <w:rsid w:val="00836128"/>
    <w:rsid w:val="0083755B"/>
    <w:rsid w:val="00837D13"/>
    <w:rsid w:val="00841250"/>
    <w:rsid w:val="00841993"/>
    <w:rsid w:val="00841A62"/>
    <w:rsid w:val="00844996"/>
    <w:rsid w:val="00844F7B"/>
    <w:rsid w:val="00845244"/>
    <w:rsid w:val="00846F0C"/>
    <w:rsid w:val="00847505"/>
    <w:rsid w:val="008477AF"/>
    <w:rsid w:val="008501AE"/>
    <w:rsid w:val="00851CBC"/>
    <w:rsid w:val="00851EC8"/>
    <w:rsid w:val="00853020"/>
    <w:rsid w:val="00853C37"/>
    <w:rsid w:val="008560BA"/>
    <w:rsid w:val="0085794D"/>
    <w:rsid w:val="00857F11"/>
    <w:rsid w:val="00860389"/>
    <w:rsid w:val="008606D6"/>
    <w:rsid w:val="0086237F"/>
    <w:rsid w:val="008623E9"/>
    <w:rsid w:val="008634CD"/>
    <w:rsid w:val="0086553A"/>
    <w:rsid w:val="00866FEB"/>
    <w:rsid w:val="0086778E"/>
    <w:rsid w:val="00870F28"/>
    <w:rsid w:val="00871664"/>
    <w:rsid w:val="008716A7"/>
    <w:rsid w:val="00874354"/>
    <w:rsid w:val="0087452A"/>
    <w:rsid w:val="00874B0D"/>
    <w:rsid w:val="008759EF"/>
    <w:rsid w:val="00875BA4"/>
    <w:rsid w:val="008762D5"/>
    <w:rsid w:val="00882EF7"/>
    <w:rsid w:val="00883227"/>
    <w:rsid w:val="00883685"/>
    <w:rsid w:val="00883927"/>
    <w:rsid w:val="008845F9"/>
    <w:rsid w:val="00884886"/>
    <w:rsid w:val="008849DD"/>
    <w:rsid w:val="00884F5A"/>
    <w:rsid w:val="00885E12"/>
    <w:rsid w:val="008866C3"/>
    <w:rsid w:val="00886741"/>
    <w:rsid w:val="00891FCF"/>
    <w:rsid w:val="00892A3F"/>
    <w:rsid w:val="00893618"/>
    <w:rsid w:val="00893772"/>
    <w:rsid w:val="00893E4A"/>
    <w:rsid w:val="0089427E"/>
    <w:rsid w:val="00894FD0"/>
    <w:rsid w:val="008969A7"/>
    <w:rsid w:val="00896C93"/>
    <w:rsid w:val="00896D1B"/>
    <w:rsid w:val="00896E9D"/>
    <w:rsid w:val="0089731C"/>
    <w:rsid w:val="008975F7"/>
    <w:rsid w:val="008976F4"/>
    <w:rsid w:val="0089774C"/>
    <w:rsid w:val="008A0155"/>
    <w:rsid w:val="008A082C"/>
    <w:rsid w:val="008A0AE0"/>
    <w:rsid w:val="008A1717"/>
    <w:rsid w:val="008A1EE1"/>
    <w:rsid w:val="008A33FF"/>
    <w:rsid w:val="008A4609"/>
    <w:rsid w:val="008A4BB3"/>
    <w:rsid w:val="008A4EE8"/>
    <w:rsid w:val="008A4EF0"/>
    <w:rsid w:val="008A636C"/>
    <w:rsid w:val="008A6E7B"/>
    <w:rsid w:val="008A7A11"/>
    <w:rsid w:val="008A7D19"/>
    <w:rsid w:val="008B0BD7"/>
    <w:rsid w:val="008B1747"/>
    <w:rsid w:val="008B2216"/>
    <w:rsid w:val="008B29B9"/>
    <w:rsid w:val="008B4142"/>
    <w:rsid w:val="008B44CF"/>
    <w:rsid w:val="008B62F7"/>
    <w:rsid w:val="008B6327"/>
    <w:rsid w:val="008B7609"/>
    <w:rsid w:val="008B7730"/>
    <w:rsid w:val="008C0DDA"/>
    <w:rsid w:val="008C0FC1"/>
    <w:rsid w:val="008C23C6"/>
    <w:rsid w:val="008C3344"/>
    <w:rsid w:val="008C4812"/>
    <w:rsid w:val="008C4F19"/>
    <w:rsid w:val="008C5935"/>
    <w:rsid w:val="008C65E2"/>
    <w:rsid w:val="008C6A81"/>
    <w:rsid w:val="008C6DCE"/>
    <w:rsid w:val="008C7C61"/>
    <w:rsid w:val="008C7D95"/>
    <w:rsid w:val="008D0673"/>
    <w:rsid w:val="008D0844"/>
    <w:rsid w:val="008D1D5F"/>
    <w:rsid w:val="008D2124"/>
    <w:rsid w:val="008D3A73"/>
    <w:rsid w:val="008D3D2A"/>
    <w:rsid w:val="008D4D76"/>
    <w:rsid w:val="008D55D4"/>
    <w:rsid w:val="008D5705"/>
    <w:rsid w:val="008D5C1B"/>
    <w:rsid w:val="008E064D"/>
    <w:rsid w:val="008E0ECF"/>
    <w:rsid w:val="008E24CC"/>
    <w:rsid w:val="008E3042"/>
    <w:rsid w:val="008E32AE"/>
    <w:rsid w:val="008E48AE"/>
    <w:rsid w:val="008E57BB"/>
    <w:rsid w:val="008E59C8"/>
    <w:rsid w:val="008E5B48"/>
    <w:rsid w:val="008E6A21"/>
    <w:rsid w:val="008E7355"/>
    <w:rsid w:val="008E7356"/>
    <w:rsid w:val="008E7628"/>
    <w:rsid w:val="008F1529"/>
    <w:rsid w:val="008F1537"/>
    <w:rsid w:val="008F1992"/>
    <w:rsid w:val="008F3DC1"/>
    <w:rsid w:val="008F4546"/>
    <w:rsid w:val="008F6A83"/>
    <w:rsid w:val="008F761F"/>
    <w:rsid w:val="00903D28"/>
    <w:rsid w:val="00903FF4"/>
    <w:rsid w:val="009052D1"/>
    <w:rsid w:val="009066B2"/>
    <w:rsid w:val="00907452"/>
    <w:rsid w:val="00907B06"/>
    <w:rsid w:val="00911718"/>
    <w:rsid w:val="0091171A"/>
    <w:rsid w:val="00911770"/>
    <w:rsid w:val="00911DED"/>
    <w:rsid w:val="00912205"/>
    <w:rsid w:val="0091247A"/>
    <w:rsid w:val="0091255D"/>
    <w:rsid w:val="00912C50"/>
    <w:rsid w:val="00912D81"/>
    <w:rsid w:val="00913B55"/>
    <w:rsid w:val="00914533"/>
    <w:rsid w:val="00915DFA"/>
    <w:rsid w:val="00916A6C"/>
    <w:rsid w:val="00916C34"/>
    <w:rsid w:val="009200E6"/>
    <w:rsid w:val="00920DC9"/>
    <w:rsid w:val="00921BE3"/>
    <w:rsid w:val="00921E7C"/>
    <w:rsid w:val="009235F8"/>
    <w:rsid w:val="00923B8E"/>
    <w:rsid w:val="00923F49"/>
    <w:rsid w:val="00924774"/>
    <w:rsid w:val="00925626"/>
    <w:rsid w:val="00925BE2"/>
    <w:rsid w:val="00926900"/>
    <w:rsid w:val="00927152"/>
    <w:rsid w:val="009308E4"/>
    <w:rsid w:val="009310AA"/>
    <w:rsid w:val="00931C1E"/>
    <w:rsid w:val="00933096"/>
    <w:rsid w:val="009335B1"/>
    <w:rsid w:val="00933858"/>
    <w:rsid w:val="00934998"/>
    <w:rsid w:val="00934B7A"/>
    <w:rsid w:val="009351CE"/>
    <w:rsid w:val="00935944"/>
    <w:rsid w:val="00935F87"/>
    <w:rsid w:val="00936C28"/>
    <w:rsid w:val="0093725D"/>
    <w:rsid w:val="009379F4"/>
    <w:rsid w:val="00937E2C"/>
    <w:rsid w:val="00937E61"/>
    <w:rsid w:val="00940959"/>
    <w:rsid w:val="00942012"/>
    <w:rsid w:val="00942207"/>
    <w:rsid w:val="00943CB8"/>
    <w:rsid w:val="009442A3"/>
    <w:rsid w:val="00944E72"/>
    <w:rsid w:val="00945687"/>
    <w:rsid w:val="00946D2B"/>
    <w:rsid w:val="00947562"/>
    <w:rsid w:val="0094797A"/>
    <w:rsid w:val="00947E7A"/>
    <w:rsid w:val="00950AF6"/>
    <w:rsid w:val="009511D3"/>
    <w:rsid w:val="00951240"/>
    <w:rsid w:val="00951BDB"/>
    <w:rsid w:val="0095205B"/>
    <w:rsid w:val="009522B5"/>
    <w:rsid w:val="00952EAC"/>
    <w:rsid w:val="00953164"/>
    <w:rsid w:val="00954B16"/>
    <w:rsid w:val="009556CF"/>
    <w:rsid w:val="009564F3"/>
    <w:rsid w:val="00957B8B"/>
    <w:rsid w:val="00957E44"/>
    <w:rsid w:val="00960F74"/>
    <w:rsid w:val="00961164"/>
    <w:rsid w:val="009611C0"/>
    <w:rsid w:val="00962164"/>
    <w:rsid w:val="00962757"/>
    <w:rsid w:val="00963069"/>
    <w:rsid w:val="009636F6"/>
    <w:rsid w:val="009638A2"/>
    <w:rsid w:val="00963CA0"/>
    <w:rsid w:val="009640B5"/>
    <w:rsid w:val="00964C20"/>
    <w:rsid w:val="00965746"/>
    <w:rsid w:val="00967901"/>
    <w:rsid w:val="0097050A"/>
    <w:rsid w:val="00971719"/>
    <w:rsid w:val="00971773"/>
    <w:rsid w:val="009718BD"/>
    <w:rsid w:val="009718C9"/>
    <w:rsid w:val="0097197A"/>
    <w:rsid w:val="009719AA"/>
    <w:rsid w:val="00971CF1"/>
    <w:rsid w:val="00972580"/>
    <w:rsid w:val="0097327B"/>
    <w:rsid w:val="009736CB"/>
    <w:rsid w:val="009739D2"/>
    <w:rsid w:val="00974D42"/>
    <w:rsid w:val="0097543A"/>
    <w:rsid w:val="009758B6"/>
    <w:rsid w:val="00975B52"/>
    <w:rsid w:val="00977608"/>
    <w:rsid w:val="00977979"/>
    <w:rsid w:val="009779D3"/>
    <w:rsid w:val="00977A45"/>
    <w:rsid w:val="00977A78"/>
    <w:rsid w:val="00977AD4"/>
    <w:rsid w:val="00977CEE"/>
    <w:rsid w:val="00980735"/>
    <w:rsid w:val="00980806"/>
    <w:rsid w:val="00980AD9"/>
    <w:rsid w:val="00981EB9"/>
    <w:rsid w:val="0098475D"/>
    <w:rsid w:val="0098491D"/>
    <w:rsid w:val="0098515A"/>
    <w:rsid w:val="00985C08"/>
    <w:rsid w:val="00986159"/>
    <w:rsid w:val="009903C9"/>
    <w:rsid w:val="00990761"/>
    <w:rsid w:val="009907EE"/>
    <w:rsid w:val="0099285A"/>
    <w:rsid w:val="00993F19"/>
    <w:rsid w:val="00994481"/>
    <w:rsid w:val="009945C0"/>
    <w:rsid w:val="009945CC"/>
    <w:rsid w:val="009957A0"/>
    <w:rsid w:val="009967E7"/>
    <w:rsid w:val="00996B31"/>
    <w:rsid w:val="0099747F"/>
    <w:rsid w:val="009979A6"/>
    <w:rsid w:val="00997EE5"/>
    <w:rsid w:val="00997FE9"/>
    <w:rsid w:val="009A0989"/>
    <w:rsid w:val="009A0EFB"/>
    <w:rsid w:val="009A1602"/>
    <w:rsid w:val="009A1AC0"/>
    <w:rsid w:val="009A20C3"/>
    <w:rsid w:val="009A3E1B"/>
    <w:rsid w:val="009A45F9"/>
    <w:rsid w:val="009A4D3F"/>
    <w:rsid w:val="009A6123"/>
    <w:rsid w:val="009A696B"/>
    <w:rsid w:val="009A6C04"/>
    <w:rsid w:val="009A7096"/>
    <w:rsid w:val="009A766D"/>
    <w:rsid w:val="009A7CEC"/>
    <w:rsid w:val="009B0920"/>
    <w:rsid w:val="009B25DA"/>
    <w:rsid w:val="009B26A1"/>
    <w:rsid w:val="009B2EC5"/>
    <w:rsid w:val="009B340F"/>
    <w:rsid w:val="009B40FD"/>
    <w:rsid w:val="009B4E32"/>
    <w:rsid w:val="009B4E60"/>
    <w:rsid w:val="009B7F75"/>
    <w:rsid w:val="009C019B"/>
    <w:rsid w:val="009C0DFB"/>
    <w:rsid w:val="009C1DBD"/>
    <w:rsid w:val="009C3247"/>
    <w:rsid w:val="009C4185"/>
    <w:rsid w:val="009C424C"/>
    <w:rsid w:val="009C5563"/>
    <w:rsid w:val="009C5675"/>
    <w:rsid w:val="009C6F1C"/>
    <w:rsid w:val="009D00B1"/>
    <w:rsid w:val="009D2B8C"/>
    <w:rsid w:val="009D5EED"/>
    <w:rsid w:val="009D6A04"/>
    <w:rsid w:val="009D6BAC"/>
    <w:rsid w:val="009D79C5"/>
    <w:rsid w:val="009D7A47"/>
    <w:rsid w:val="009E0041"/>
    <w:rsid w:val="009E017B"/>
    <w:rsid w:val="009E023C"/>
    <w:rsid w:val="009E113A"/>
    <w:rsid w:val="009E2ED7"/>
    <w:rsid w:val="009E4DBF"/>
    <w:rsid w:val="009E60C6"/>
    <w:rsid w:val="009E795E"/>
    <w:rsid w:val="009E7A3C"/>
    <w:rsid w:val="009F1987"/>
    <w:rsid w:val="009F1BC6"/>
    <w:rsid w:val="009F2DC4"/>
    <w:rsid w:val="009F32EE"/>
    <w:rsid w:val="009F375C"/>
    <w:rsid w:val="009F3AA9"/>
    <w:rsid w:val="009F5056"/>
    <w:rsid w:val="009F5D3D"/>
    <w:rsid w:val="009F625C"/>
    <w:rsid w:val="009F6735"/>
    <w:rsid w:val="009F7458"/>
    <w:rsid w:val="009F79F9"/>
    <w:rsid w:val="009F7F9F"/>
    <w:rsid w:val="00A00419"/>
    <w:rsid w:val="00A00E47"/>
    <w:rsid w:val="00A01856"/>
    <w:rsid w:val="00A025DE"/>
    <w:rsid w:val="00A02EDB"/>
    <w:rsid w:val="00A035B4"/>
    <w:rsid w:val="00A03ABE"/>
    <w:rsid w:val="00A04E57"/>
    <w:rsid w:val="00A0587D"/>
    <w:rsid w:val="00A06071"/>
    <w:rsid w:val="00A07FBF"/>
    <w:rsid w:val="00A112B1"/>
    <w:rsid w:val="00A1159F"/>
    <w:rsid w:val="00A11C8E"/>
    <w:rsid w:val="00A12A1A"/>
    <w:rsid w:val="00A13C65"/>
    <w:rsid w:val="00A13F95"/>
    <w:rsid w:val="00A149B8"/>
    <w:rsid w:val="00A14AF8"/>
    <w:rsid w:val="00A14B85"/>
    <w:rsid w:val="00A17291"/>
    <w:rsid w:val="00A20711"/>
    <w:rsid w:val="00A20716"/>
    <w:rsid w:val="00A20D7E"/>
    <w:rsid w:val="00A221D8"/>
    <w:rsid w:val="00A23904"/>
    <w:rsid w:val="00A23A4A"/>
    <w:rsid w:val="00A24DE8"/>
    <w:rsid w:val="00A24F4F"/>
    <w:rsid w:val="00A24F9B"/>
    <w:rsid w:val="00A25508"/>
    <w:rsid w:val="00A26582"/>
    <w:rsid w:val="00A27164"/>
    <w:rsid w:val="00A279C0"/>
    <w:rsid w:val="00A32F92"/>
    <w:rsid w:val="00A339C2"/>
    <w:rsid w:val="00A33A69"/>
    <w:rsid w:val="00A34CB0"/>
    <w:rsid w:val="00A350E5"/>
    <w:rsid w:val="00A3577F"/>
    <w:rsid w:val="00A35E0E"/>
    <w:rsid w:val="00A363AC"/>
    <w:rsid w:val="00A373E6"/>
    <w:rsid w:val="00A37A25"/>
    <w:rsid w:val="00A37EBA"/>
    <w:rsid w:val="00A41695"/>
    <w:rsid w:val="00A424D7"/>
    <w:rsid w:val="00A43935"/>
    <w:rsid w:val="00A43AC1"/>
    <w:rsid w:val="00A44520"/>
    <w:rsid w:val="00A44BA7"/>
    <w:rsid w:val="00A453F5"/>
    <w:rsid w:val="00A45BFB"/>
    <w:rsid w:val="00A46266"/>
    <w:rsid w:val="00A473F6"/>
    <w:rsid w:val="00A47614"/>
    <w:rsid w:val="00A5014F"/>
    <w:rsid w:val="00A523EA"/>
    <w:rsid w:val="00A52850"/>
    <w:rsid w:val="00A52854"/>
    <w:rsid w:val="00A52BF1"/>
    <w:rsid w:val="00A54236"/>
    <w:rsid w:val="00A54E47"/>
    <w:rsid w:val="00A54E92"/>
    <w:rsid w:val="00A5515D"/>
    <w:rsid w:val="00A5524A"/>
    <w:rsid w:val="00A5581C"/>
    <w:rsid w:val="00A55B9A"/>
    <w:rsid w:val="00A56902"/>
    <w:rsid w:val="00A56C8D"/>
    <w:rsid w:val="00A57A66"/>
    <w:rsid w:val="00A603BF"/>
    <w:rsid w:val="00A609FE"/>
    <w:rsid w:val="00A61BFD"/>
    <w:rsid w:val="00A6210E"/>
    <w:rsid w:val="00A626A2"/>
    <w:rsid w:val="00A62792"/>
    <w:rsid w:val="00A62FAB"/>
    <w:rsid w:val="00A63051"/>
    <w:rsid w:val="00A66A7E"/>
    <w:rsid w:val="00A67556"/>
    <w:rsid w:val="00A70F59"/>
    <w:rsid w:val="00A71EC4"/>
    <w:rsid w:val="00A73DAA"/>
    <w:rsid w:val="00A74A36"/>
    <w:rsid w:val="00A75811"/>
    <w:rsid w:val="00A768E4"/>
    <w:rsid w:val="00A777C5"/>
    <w:rsid w:val="00A80F19"/>
    <w:rsid w:val="00A82576"/>
    <w:rsid w:val="00A85624"/>
    <w:rsid w:val="00A86106"/>
    <w:rsid w:val="00A877F2"/>
    <w:rsid w:val="00A87FBF"/>
    <w:rsid w:val="00A9005B"/>
    <w:rsid w:val="00A91872"/>
    <w:rsid w:val="00A91DAA"/>
    <w:rsid w:val="00A9418B"/>
    <w:rsid w:val="00A94623"/>
    <w:rsid w:val="00A9552B"/>
    <w:rsid w:val="00A9555B"/>
    <w:rsid w:val="00A955DD"/>
    <w:rsid w:val="00A960B8"/>
    <w:rsid w:val="00A962CC"/>
    <w:rsid w:val="00A969AD"/>
    <w:rsid w:val="00A96ABF"/>
    <w:rsid w:val="00A97544"/>
    <w:rsid w:val="00AA0673"/>
    <w:rsid w:val="00AA077F"/>
    <w:rsid w:val="00AA096E"/>
    <w:rsid w:val="00AA0AB2"/>
    <w:rsid w:val="00AA1325"/>
    <w:rsid w:val="00AA15F9"/>
    <w:rsid w:val="00AA328D"/>
    <w:rsid w:val="00AA3448"/>
    <w:rsid w:val="00AA45C4"/>
    <w:rsid w:val="00AA47CA"/>
    <w:rsid w:val="00AA48A7"/>
    <w:rsid w:val="00AA4B62"/>
    <w:rsid w:val="00AA4E87"/>
    <w:rsid w:val="00AA5D90"/>
    <w:rsid w:val="00AA68BC"/>
    <w:rsid w:val="00AA77E1"/>
    <w:rsid w:val="00AA7D86"/>
    <w:rsid w:val="00AB07E2"/>
    <w:rsid w:val="00AB10E6"/>
    <w:rsid w:val="00AB1F12"/>
    <w:rsid w:val="00AB2457"/>
    <w:rsid w:val="00AB3446"/>
    <w:rsid w:val="00AB3B60"/>
    <w:rsid w:val="00AB3E8E"/>
    <w:rsid w:val="00AC0524"/>
    <w:rsid w:val="00AC0A4B"/>
    <w:rsid w:val="00AC140F"/>
    <w:rsid w:val="00AC327A"/>
    <w:rsid w:val="00AC3BE4"/>
    <w:rsid w:val="00AC4420"/>
    <w:rsid w:val="00AC4E13"/>
    <w:rsid w:val="00AC4FC0"/>
    <w:rsid w:val="00AC500C"/>
    <w:rsid w:val="00AC5E27"/>
    <w:rsid w:val="00AC5F0E"/>
    <w:rsid w:val="00AC6B27"/>
    <w:rsid w:val="00AC7096"/>
    <w:rsid w:val="00AD1328"/>
    <w:rsid w:val="00AD2F53"/>
    <w:rsid w:val="00AD34B3"/>
    <w:rsid w:val="00AD4348"/>
    <w:rsid w:val="00AD523B"/>
    <w:rsid w:val="00AD52D9"/>
    <w:rsid w:val="00AD5507"/>
    <w:rsid w:val="00AD5C1D"/>
    <w:rsid w:val="00AD6944"/>
    <w:rsid w:val="00AD7AAC"/>
    <w:rsid w:val="00AD7B88"/>
    <w:rsid w:val="00AD7D08"/>
    <w:rsid w:val="00AE0149"/>
    <w:rsid w:val="00AE02E1"/>
    <w:rsid w:val="00AE0A1C"/>
    <w:rsid w:val="00AE116D"/>
    <w:rsid w:val="00AE1391"/>
    <w:rsid w:val="00AE2FB1"/>
    <w:rsid w:val="00AE391E"/>
    <w:rsid w:val="00AE4C4F"/>
    <w:rsid w:val="00AE5410"/>
    <w:rsid w:val="00AE5E1E"/>
    <w:rsid w:val="00AE6046"/>
    <w:rsid w:val="00AE6095"/>
    <w:rsid w:val="00AE61E8"/>
    <w:rsid w:val="00AE6725"/>
    <w:rsid w:val="00AE6AEB"/>
    <w:rsid w:val="00AE7839"/>
    <w:rsid w:val="00AF017B"/>
    <w:rsid w:val="00AF1512"/>
    <w:rsid w:val="00AF2073"/>
    <w:rsid w:val="00AF2F6B"/>
    <w:rsid w:val="00AF3995"/>
    <w:rsid w:val="00AF3EA2"/>
    <w:rsid w:val="00AF4165"/>
    <w:rsid w:val="00AF498C"/>
    <w:rsid w:val="00AF5824"/>
    <w:rsid w:val="00AF61AA"/>
    <w:rsid w:val="00AF67FB"/>
    <w:rsid w:val="00AF6B65"/>
    <w:rsid w:val="00AF73C9"/>
    <w:rsid w:val="00B008DE"/>
    <w:rsid w:val="00B02FF9"/>
    <w:rsid w:val="00B04779"/>
    <w:rsid w:val="00B05E9F"/>
    <w:rsid w:val="00B06751"/>
    <w:rsid w:val="00B07327"/>
    <w:rsid w:val="00B079C9"/>
    <w:rsid w:val="00B10B82"/>
    <w:rsid w:val="00B1105B"/>
    <w:rsid w:val="00B114D5"/>
    <w:rsid w:val="00B12710"/>
    <w:rsid w:val="00B12C73"/>
    <w:rsid w:val="00B14B45"/>
    <w:rsid w:val="00B15F4B"/>
    <w:rsid w:val="00B17213"/>
    <w:rsid w:val="00B17C63"/>
    <w:rsid w:val="00B20C71"/>
    <w:rsid w:val="00B2152B"/>
    <w:rsid w:val="00B21945"/>
    <w:rsid w:val="00B21C51"/>
    <w:rsid w:val="00B2235D"/>
    <w:rsid w:val="00B23E70"/>
    <w:rsid w:val="00B243CC"/>
    <w:rsid w:val="00B255A1"/>
    <w:rsid w:val="00B25B5D"/>
    <w:rsid w:val="00B25F33"/>
    <w:rsid w:val="00B267AA"/>
    <w:rsid w:val="00B27837"/>
    <w:rsid w:val="00B3090C"/>
    <w:rsid w:val="00B30EEB"/>
    <w:rsid w:val="00B31135"/>
    <w:rsid w:val="00B31349"/>
    <w:rsid w:val="00B32DF9"/>
    <w:rsid w:val="00B33784"/>
    <w:rsid w:val="00B33E97"/>
    <w:rsid w:val="00B349B6"/>
    <w:rsid w:val="00B35BD0"/>
    <w:rsid w:val="00B3688F"/>
    <w:rsid w:val="00B36CBB"/>
    <w:rsid w:val="00B36E31"/>
    <w:rsid w:val="00B37CCF"/>
    <w:rsid w:val="00B405D4"/>
    <w:rsid w:val="00B40951"/>
    <w:rsid w:val="00B41459"/>
    <w:rsid w:val="00B43B4D"/>
    <w:rsid w:val="00B43C0C"/>
    <w:rsid w:val="00B44516"/>
    <w:rsid w:val="00B44B0E"/>
    <w:rsid w:val="00B44FA7"/>
    <w:rsid w:val="00B4638D"/>
    <w:rsid w:val="00B46EBF"/>
    <w:rsid w:val="00B4704C"/>
    <w:rsid w:val="00B47776"/>
    <w:rsid w:val="00B47C33"/>
    <w:rsid w:val="00B502DF"/>
    <w:rsid w:val="00B503EA"/>
    <w:rsid w:val="00B50809"/>
    <w:rsid w:val="00B50F4E"/>
    <w:rsid w:val="00B51067"/>
    <w:rsid w:val="00B51221"/>
    <w:rsid w:val="00B51230"/>
    <w:rsid w:val="00B5127B"/>
    <w:rsid w:val="00B52227"/>
    <w:rsid w:val="00B52F70"/>
    <w:rsid w:val="00B5604D"/>
    <w:rsid w:val="00B572BF"/>
    <w:rsid w:val="00B57FF2"/>
    <w:rsid w:val="00B60E99"/>
    <w:rsid w:val="00B61DF4"/>
    <w:rsid w:val="00B6228E"/>
    <w:rsid w:val="00B62A95"/>
    <w:rsid w:val="00B62CA0"/>
    <w:rsid w:val="00B63B0E"/>
    <w:rsid w:val="00B6486B"/>
    <w:rsid w:val="00B64AE0"/>
    <w:rsid w:val="00B65CEC"/>
    <w:rsid w:val="00B66134"/>
    <w:rsid w:val="00B667AB"/>
    <w:rsid w:val="00B67006"/>
    <w:rsid w:val="00B67813"/>
    <w:rsid w:val="00B71A02"/>
    <w:rsid w:val="00B72519"/>
    <w:rsid w:val="00B72D00"/>
    <w:rsid w:val="00B730D0"/>
    <w:rsid w:val="00B73730"/>
    <w:rsid w:val="00B73877"/>
    <w:rsid w:val="00B73B69"/>
    <w:rsid w:val="00B73FA7"/>
    <w:rsid w:val="00B74413"/>
    <w:rsid w:val="00B76560"/>
    <w:rsid w:val="00B77933"/>
    <w:rsid w:val="00B779DA"/>
    <w:rsid w:val="00B81144"/>
    <w:rsid w:val="00B81DC7"/>
    <w:rsid w:val="00B81DE2"/>
    <w:rsid w:val="00B82497"/>
    <w:rsid w:val="00B82EF3"/>
    <w:rsid w:val="00B8353B"/>
    <w:rsid w:val="00B83B4B"/>
    <w:rsid w:val="00B85101"/>
    <w:rsid w:val="00B85E16"/>
    <w:rsid w:val="00B86C7E"/>
    <w:rsid w:val="00B90947"/>
    <w:rsid w:val="00B90BF3"/>
    <w:rsid w:val="00B91C64"/>
    <w:rsid w:val="00B91E5C"/>
    <w:rsid w:val="00B93BE1"/>
    <w:rsid w:val="00B93DE8"/>
    <w:rsid w:val="00B945FB"/>
    <w:rsid w:val="00B94787"/>
    <w:rsid w:val="00B9487A"/>
    <w:rsid w:val="00B94F9A"/>
    <w:rsid w:val="00B96D7C"/>
    <w:rsid w:val="00B97712"/>
    <w:rsid w:val="00B97F0C"/>
    <w:rsid w:val="00BA0811"/>
    <w:rsid w:val="00BA0FFB"/>
    <w:rsid w:val="00BA20A6"/>
    <w:rsid w:val="00BA265F"/>
    <w:rsid w:val="00BA3258"/>
    <w:rsid w:val="00BA33BB"/>
    <w:rsid w:val="00BA4094"/>
    <w:rsid w:val="00BA41A0"/>
    <w:rsid w:val="00BA428E"/>
    <w:rsid w:val="00BA42E9"/>
    <w:rsid w:val="00BA5030"/>
    <w:rsid w:val="00BA5164"/>
    <w:rsid w:val="00BA566C"/>
    <w:rsid w:val="00BA73F6"/>
    <w:rsid w:val="00BA74DB"/>
    <w:rsid w:val="00BA7550"/>
    <w:rsid w:val="00BA7CF4"/>
    <w:rsid w:val="00BB122D"/>
    <w:rsid w:val="00BB1314"/>
    <w:rsid w:val="00BB24BA"/>
    <w:rsid w:val="00BB4989"/>
    <w:rsid w:val="00BB4CD1"/>
    <w:rsid w:val="00BB4FDB"/>
    <w:rsid w:val="00BB5011"/>
    <w:rsid w:val="00BB546D"/>
    <w:rsid w:val="00BB74F9"/>
    <w:rsid w:val="00BB770F"/>
    <w:rsid w:val="00BC0C4A"/>
    <w:rsid w:val="00BC0E52"/>
    <w:rsid w:val="00BC2408"/>
    <w:rsid w:val="00BC2667"/>
    <w:rsid w:val="00BC2B0A"/>
    <w:rsid w:val="00BC3197"/>
    <w:rsid w:val="00BC55C8"/>
    <w:rsid w:val="00BC58CE"/>
    <w:rsid w:val="00BC5CD5"/>
    <w:rsid w:val="00BC6049"/>
    <w:rsid w:val="00BC7C4B"/>
    <w:rsid w:val="00BD0B4C"/>
    <w:rsid w:val="00BD216D"/>
    <w:rsid w:val="00BD37AC"/>
    <w:rsid w:val="00BD4574"/>
    <w:rsid w:val="00BD47E1"/>
    <w:rsid w:val="00BD4A59"/>
    <w:rsid w:val="00BD4FDF"/>
    <w:rsid w:val="00BD542C"/>
    <w:rsid w:val="00BD54B9"/>
    <w:rsid w:val="00BD651A"/>
    <w:rsid w:val="00BE0607"/>
    <w:rsid w:val="00BE13CE"/>
    <w:rsid w:val="00BE2387"/>
    <w:rsid w:val="00BE336C"/>
    <w:rsid w:val="00BE46B8"/>
    <w:rsid w:val="00BE7A74"/>
    <w:rsid w:val="00BE7BB5"/>
    <w:rsid w:val="00BF05A0"/>
    <w:rsid w:val="00BF1136"/>
    <w:rsid w:val="00BF1B1A"/>
    <w:rsid w:val="00BF2231"/>
    <w:rsid w:val="00BF22DD"/>
    <w:rsid w:val="00BF2AD0"/>
    <w:rsid w:val="00BF3CA7"/>
    <w:rsid w:val="00BF4C04"/>
    <w:rsid w:val="00BF656D"/>
    <w:rsid w:val="00BF689E"/>
    <w:rsid w:val="00BF6A88"/>
    <w:rsid w:val="00BF6F17"/>
    <w:rsid w:val="00C002D9"/>
    <w:rsid w:val="00C0141D"/>
    <w:rsid w:val="00C0147F"/>
    <w:rsid w:val="00C016AB"/>
    <w:rsid w:val="00C02CA7"/>
    <w:rsid w:val="00C02DBD"/>
    <w:rsid w:val="00C031A0"/>
    <w:rsid w:val="00C03EAE"/>
    <w:rsid w:val="00C040FC"/>
    <w:rsid w:val="00C04E50"/>
    <w:rsid w:val="00C05168"/>
    <w:rsid w:val="00C058C2"/>
    <w:rsid w:val="00C06B09"/>
    <w:rsid w:val="00C07125"/>
    <w:rsid w:val="00C07AAE"/>
    <w:rsid w:val="00C07B32"/>
    <w:rsid w:val="00C07F32"/>
    <w:rsid w:val="00C10446"/>
    <w:rsid w:val="00C107BF"/>
    <w:rsid w:val="00C1081E"/>
    <w:rsid w:val="00C10AB9"/>
    <w:rsid w:val="00C115DE"/>
    <w:rsid w:val="00C1264A"/>
    <w:rsid w:val="00C12C4C"/>
    <w:rsid w:val="00C132C3"/>
    <w:rsid w:val="00C1368A"/>
    <w:rsid w:val="00C1373F"/>
    <w:rsid w:val="00C13D68"/>
    <w:rsid w:val="00C15666"/>
    <w:rsid w:val="00C15F27"/>
    <w:rsid w:val="00C160DB"/>
    <w:rsid w:val="00C161AC"/>
    <w:rsid w:val="00C16F62"/>
    <w:rsid w:val="00C17942"/>
    <w:rsid w:val="00C20014"/>
    <w:rsid w:val="00C203C6"/>
    <w:rsid w:val="00C211E8"/>
    <w:rsid w:val="00C226C6"/>
    <w:rsid w:val="00C22F90"/>
    <w:rsid w:val="00C23D3B"/>
    <w:rsid w:val="00C244DD"/>
    <w:rsid w:val="00C25E07"/>
    <w:rsid w:val="00C26DF1"/>
    <w:rsid w:val="00C278EB"/>
    <w:rsid w:val="00C30476"/>
    <w:rsid w:val="00C30BD2"/>
    <w:rsid w:val="00C31098"/>
    <w:rsid w:val="00C34E76"/>
    <w:rsid w:val="00C34E86"/>
    <w:rsid w:val="00C34FB6"/>
    <w:rsid w:val="00C350FE"/>
    <w:rsid w:val="00C35A82"/>
    <w:rsid w:val="00C35F43"/>
    <w:rsid w:val="00C3681C"/>
    <w:rsid w:val="00C36CE5"/>
    <w:rsid w:val="00C409CF"/>
    <w:rsid w:val="00C419CE"/>
    <w:rsid w:val="00C42258"/>
    <w:rsid w:val="00C42E14"/>
    <w:rsid w:val="00C44F9A"/>
    <w:rsid w:val="00C4539E"/>
    <w:rsid w:val="00C453C8"/>
    <w:rsid w:val="00C468A3"/>
    <w:rsid w:val="00C46B83"/>
    <w:rsid w:val="00C476FA"/>
    <w:rsid w:val="00C47990"/>
    <w:rsid w:val="00C50259"/>
    <w:rsid w:val="00C52264"/>
    <w:rsid w:val="00C526D1"/>
    <w:rsid w:val="00C53960"/>
    <w:rsid w:val="00C53B1B"/>
    <w:rsid w:val="00C547FD"/>
    <w:rsid w:val="00C54D1A"/>
    <w:rsid w:val="00C55E44"/>
    <w:rsid w:val="00C56F94"/>
    <w:rsid w:val="00C6159F"/>
    <w:rsid w:val="00C61663"/>
    <w:rsid w:val="00C62334"/>
    <w:rsid w:val="00C63079"/>
    <w:rsid w:val="00C643AC"/>
    <w:rsid w:val="00C649CF"/>
    <w:rsid w:val="00C64E6E"/>
    <w:rsid w:val="00C64FD8"/>
    <w:rsid w:val="00C6621D"/>
    <w:rsid w:val="00C669B4"/>
    <w:rsid w:val="00C67F41"/>
    <w:rsid w:val="00C70971"/>
    <w:rsid w:val="00C723FD"/>
    <w:rsid w:val="00C72625"/>
    <w:rsid w:val="00C73E71"/>
    <w:rsid w:val="00C74F95"/>
    <w:rsid w:val="00C75FCC"/>
    <w:rsid w:val="00C76DD9"/>
    <w:rsid w:val="00C819D0"/>
    <w:rsid w:val="00C83674"/>
    <w:rsid w:val="00C848AD"/>
    <w:rsid w:val="00C85299"/>
    <w:rsid w:val="00C85D55"/>
    <w:rsid w:val="00C86687"/>
    <w:rsid w:val="00C86D03"/>
    <w:rsid w:val="00C873E3"/>
    <w:rsid w:val="00C90AB6"/>
    <w:rsid w:val="00C90CF2"/>
    <w:rsid w:val="00C91483"/>
    <w:rsid w:val="00C92799"/>
    <w:rsid w:val="00C93554"/>
    <w:rsid w:val="00C939F0"/>
    <w:rsid w:val="00C93A67"/>
    <w:rsid w:val="00C9436D"/>
    <w:rsid w:val="00C95821"/>
    <w:rsid w:val="00C95C41"/>
    <w:rsid w:val="00C95E73"/>
    <w:rsid w:val="00C962BF"/>
    <w:rsid w:val="00C96F75"/>
    <w:rsid w:val="00C97574"/>
    <w:rsid w:val="00C97748"/>
    <w:rsid w:val="00CA0450"/>
    <w:rsid w:val="00CA0A3B"/>
    <w:rsid w:val="00CA1804"/>
    <w:rsid w:val="00CA23A5"/>
    <w:rsid w:val="00CA2A60"/>
    <w:rsid w:val="00CA50D0"/>
    <w:rsid w:val="00CA5460"/>
    <w:rsid w:val="00CA6DE8"/>
    <w:rsid w:val="00CA7BF7"/>
    <w:rsid w:val="00CB0318"/>
    <w:rsid w:val="00CB0F75"/>
    <w:rsid w:val="00CB1455"/>
    <w:rsid w:val="00CB1638"/>
    <w:rsid w:val="00CB1822"/>
    <w:rsid w:val="00CB2905"/>
    <w:rsid w:val="00CB3431"/>
    <w:rsid w:val="00CB3802"/>
    <w:rsid w:val="00CB4310"/>
    <w:rsid w:val="00CB4903"/>
    <w:rsid w:val="00CB4A54"/>
    <w:rsid w:val="00CB4BDC"/>
    <w:rsid w:val="00CB4F1E"/>
    <w:rsid w:val="00CB52C9"/>
    <w:rsid w:val="00CB65B8"/>
    <w:rsid w:val="00CB77AB"/>
    <w:rsid w:val="00CC1BC0"/>
    <w:rsid w:val="00CC1D43"/>
    <w:rsid w:val="00CC251E"/>
    <w:rsid w:val="00CC2938"/>
    <w:rsid w:val="00CC3030"/>
    <w:rsid w:val="00CC513F"/>
    <w:rsid w:val="00CC6141"/>
    <w:rsid w:val="00CC6F0B"/>
    <w:rsid w:val="00CC7238"/>
    <w:rsid w:val="00CC72AA"/>
    <w:rsid w:val="00CD0833"/>
    <w:rsid w:val="00CD1C42"/>
    <w:rsid w:val="00CD1F92"/>
    <w:rsid w:val="00CD2287"/>
    <w:rsid w:val="00CD232C"/>
    <w:rsid w:val="00CD291E"/>
    <w:rsid w:val="00CD3395"/>
    <w:rsid w:val="00CD3991"/>
    <w:rsid w:val="00CD4110"/>
    <w:rsid w:val="00CD4F0B"/>
    <w:rsid w:val="00CD601E"/>
    <w:rsid w:val="00CD6CEB"/>
    <w:rsid w:val="00CD7548"/>
    <w:rsid w:val="00CE091D"/>
    <w:rsid w:val="00CE1777"/>
    <w:rsid w:val="00CE1C74"/>
    <w:rsid w:val="00CE21A7"/>
    <w:rsid w:val="00CE2BC5"/>
    <w:rsid w:val="00CE35BB"/>
    <w:rsid w:val="00CE5AF7"/>
    <w:rsid w:val="00CE5C7E"/>
    <w:rsid w:val="00CE7731"/>
    <w:rsid w:val="00CF17CE"/>
    <w:rsid w:val="00CF317A"/>
    <w:rsid w:val="00CF37AE"/>
    <w:rsid w:val="00CF49F3"/>
    <w:rsid w:val="00CF5328"/>
    <w:rsid w:val="00CF55F0"/>
    <w:rsid w:val="00CF6B5C"/>
    <w:rsid w:val="00CF774D"/>
    <w:rsid w:val="00CF79F7"/>
    <w:rsid w:val="00CF7A14"/>
    <w:rsid w:val="00D00CF4"/>
    <w:rsid w:val="00D01414"/>
    <w:rsid w:val="00D01D90"/>
    <w:rsid w:val="00D0380D"/>
    <w:rsid w:val="00D040FE"/>
    <w:rsid w:val="00D041B6"/>
    <w:rsid w:val="00D043A1"/>
    <w:rsid w:val="00D044D0"/>
    <w:rsid w:val="00D05878"/>
    <w:rsid w:val="00D05ECC"/>
    <w:rsid w:val="00D06031"/>
    <w:rsid w:val="00D06341"/>
    <w:rsid w:val="00D06A52"/>
    <w:rsid w:val="00D10935"/>
    <w:rsid w:val="00D112CA"/>
    <w:rsid w:val="00D1268D"/>
    <w:rsid w:val="00D12C06"/>
    <w:rsid w:val="00D1384A"/>
    <w:rsid w:val="00D13C7A"/>
    <w:rsid w:val="00D13E34"/>
    <w:rsid w:val="00D154F9"/>
    <w:rsid w:val="00D17B8A"/>
    <w:rsid w:val="00D17E09"/>
    <w:rsid w:val="00D216C1"/>
    <w:rsid w:val="00D22A20"/>
    <w:rsid w:val="00D2329A"/>
    <w:rsid w:val="00D23505"/>
    <w:rsid w:val="00D23C4F"/>
    <w:rsid w:val="00D248FF"/>
    <w:rsid w:val="00D253B1"/>
    <w:rsid w:val="00D25412"/>
    <w:rsid w:val="00D2615D"/>
    <w:rsid w:val="00D27230"/>
    <w:rsid w:val="00D27BC8"/>
    <w:rsid w:val="00D27FDD"/>
    <w:rsid w:val="00D305F5"/>
    <w:rsid w:val="00D36AD4"/>
    <w:rsid w:val="00D37551"/>
    <w:rsid w:val="00D37991"/>
    <w:rsid w:val="00D43BC8"/>
    <w:rsid w:val="00D44227"/>
    <w:rsid w:val="00D44A02"/>
    <w:rsid w:val="00D44ED1"/>
    <w:rsid w:val="00D45971"/>
    <w:rsid w:val="00D45F84"/>
    <w:rsid w:val="00D47400"/>
    <w:rsid w:val="00D47409"/>
    <w:rsid w:val="00D47845"/>
    <w:rsid w:val="00D5182A"/>
    <w:rsid w:val="00D529DB"/>
    <w:rsid w:val="00D53081"/>
    <w:rsid w:val="00D53919"/>
    <w:rsid w:val="00D53AD1"/>
    <w:rsid w:val="00D53EBC"/>
    <w:rsid w:val="00D54048"/>
    <w:rsid w:val="00D540DA"/>
    <w:rsid w:val="00D54BE0"/>
    <w:rsid w:val="00D556A8"/>
    <w:rsid w:val="00D55AA1"/>
    <w:rsid w:val="00D55E52"/>
    <w:rsid w:val="00D574C9"/>
    <w:rsid w:val="00D57E24"/>
    <w:rsid w:val="00D60A3B"/>
    <w:rsid w:val="00D61133"/>
    <w:rsid w:val="00D61A22"/>
    <w:rsid w:val="00D62971"/>
    <w:rsid w:val="00D62BE1"/>
    <w:rsid w:val="00D63671"/>
    <w:rsid w:val="00D63DBD"/>
    <w:rsid w:val="00D64052"/>
    <w:rsid w:val="00D6447C"/>
    <w:rsid w:val="00D646FC"/>
    <w:rsid w:val="00D65D54"/>
    <w:rsid w:val="00D667CD"/>
    <w:rsid w:val="00D66B24"/>
    <w:rsid w:val="00D66BFC"/>
    <w:rsid w:val="00D67364"/>
    <w:rsid w:val="00D67505"/>
    <w:rsid w:val="00D70260"/>
    <w:rsid w:val="00D702CD"/>
    <w:rsid w:val="00D70B20"/>
    <w:rsid w:val="00D73933"/>
    <w:rsid w:val="00D74E46"/>
    <w:rsid w:val="00D75122"/>
    <w:rsid w:val="00D754BD"/>
    <w:rsid w:val="00D774E9"/>
    <w:rsid w:val="00D776B3"/>
    <w:rsid w:val="00D810F8"/>
    <w:rsid w:val="00D81DC3"/>
    <w:rsid w:val="00D82082"/>
    <w:rsid w:val="00D82322"/>
    <w:rsid w:val="00D82746"/>
    <w:rsid w:val="00D84072"/>
    <w:rsid w:val="00D84B6A"/>
    <w:rsid w:val="00D86EC0"/>
    <w:rsid w:val="00D872A8"/>
    <w:rsid w:val="00D874B4"/>
    <w:rsid w:val="00D8767F"/>
    <w:rsid w:val="00D9008B"/>
    <w:rsid w:val="00D91067"/>
    <w:rsid w:val="00D9189B"/>
    <w:rsid w:val="00D91CCD"/>
    <w:rsid w:val="00D91D09"/>
    <w:rsid w:val="00D924B3"/>
    <w:rsid w:val="00D926C2"/>
    <w:rsid w:val="00D93377"/>
    <w:rsid w:val="00D93A13"/>
    <w:rsid w:val="00D945E8"/>
    <w:rsid w:val="00D95884"/>
    <w:rsid w:val="00D95F0D"/>
    <w:rsid w:val="00D967D8"/>
    <w:rsid w:val="00D9698B"/>
    <w:rsid w:val="00D969F4"/>
    <w:rsid w:val="00D97F3E"/>
    <w:rsid w:val="00DA0544"/>
    <w:rsid w:val="00DA1CFC"/>
    <w:rsid w:val="00DA3A5E"/>
    <w:rsid w:val="00DA41F6"/>
    <w:rsid w:val="00DA55AD"/>
    <w:rsid w:val="00DA5E14"/>
    <w:rsid w:val="00DA6766"/>
    <w:rsid w:val="00DA6F27"/>
    <w:rsid w:val="00DA7543"/>
    <w:rsid w:val="00DA7AF4"/>
    <w:rsid w:val="00DA7B75"/>
    <w:rsid w:val="00DB0F55"/>
    <w:rsid w:val="00DB1189"/>
    <w:rsid w:val="00DB290A"/>
    <w:rsid w:val="00DB2D41"/>
    <w:rsid w:val="00DB3009"/>
    <w:rsid w:val="00DB48B8"/>
    <w:rsid w:val="00DB4D97"/>
    <w:rsid w:val="00DB5153"/>
    <w:rsid w:val="00DB5D87"/>
    <w:rsid w:val="00DB628F"/>
    <w:rsid w:val="00DB6BE5"/>
    <w:rsid w:val="00DB78F4"/>
    <w:rsid w:val="00DC142C"/>
    <w:rsid w:val="00DC18A9"/>
    <w:rsid w:val="00DC2233"/>
    <w:rsid w:val="00DC3375"/>
    <w:rsid w:val="00DC3F75"/>
    <w:rsid w:val="00DC48F3"/>
    <w:rsid w:val="00DC4D8F"/>
    <w:rsid w:val="00DC4FB8"/>
    <w:rsid w:val="00DC6388"/>
    <w:rsid w:val="00DC7441"/>
    <w:rsid w:val="00DC7EE0"/>
    <w:rsid w:val="00DD2E4C"/>
    <w:rsid w:val="00DD32CC"/>
    <w:rsid w:val="00DD36F8"/>
    <w:rsid w:val="00DD387C"/>
    <w:rsid w:val="00DD39DA"/>
    <w:rsid w:val="00DD3DDC"/>
    <w:rsid w:val="00DD488C"/>
    <w:rsid w:val="00DD62D5"/>
    <w:rsid w:val="00DD71E5"/>
    <w:rsid w:val="00DD7ABF"/>
    <w:rsid w:val="00DE0A57"/>
    <w:rsid w:val="00DE1B99"/>
    <w:rsid w:val="00DE2151"/>
    <w:rsid w:val="00DE2766"/>
    <w:rsid w:val="00DE2767"/>
    <w:rsid w:val="00DE2E43"/>
    <w:rsid w:val="00DE2FE8"/>
    <w:rsid w:val="00DE322D"/>
    <w:rsid w:val="00DE5927"/>
    <w:rsid w:val="00DE6490"/>
    <w:rsid w:val="00DE6703"/>
    <w:rsid w:val="00DE6723"/>
    <w:rsid w:val="00DE7C5C"/>
    <w:rsid w:val="00DF0373"/>
    <w:rsid w:val="00DF0B98"/>
    <w:rsid w:val="00DF1D98"/>
    <w:rsid w:val="00DF234B"/>
    <w:rsid w:val="00DF264D"/>
    <w:rsid w:val="00DF27CA"/>
    <w:rsid w:val="00DF2A1B"/>
    <w:rsid w:val="00DF2DEA"/>
    <w:rsid w:val="00DF2FFE"/>
    <w:rsid w:val="00DF4017"/>
    <w:rsid w:val="00DF4C0A"/>
    <w:rsid w:val="00DF507F"/>
    <w:rsid w:val="00DF54C9"/>
    <w:rsid w:val="00DF7880"/>
    <w:rsid w:val="00E00B99"/>
    <w:rsid w:val="00E0118E"/>
    <w:rsid w:val="00E011DA"/>
    <w:rsid w:val="00E02008"/>
    <w:rsid w:val="00E02E5D"/>
    <w:rsid w:val="00E03CE8"/>
    <w:rsid w:val="00E04F02"/>
    <w:rsid w:val="00E06194"/>
    <w:rsid w:val="00E067FC"/>
    <w:rsid w:val="00E113A4"/>
    <w:rsid w:val="00E113D0"/>
    <w:rsid w:val="00E12A27"/>
    <w:rsid w:val="00E13CEB"/>
    <w:rsid w:val="00E140D9"/>
    <w:rsid w:val="00E2081A"/>
    <w:rsid w:val="00E2152A"/>
    <w:rsid w:val="00E21687"/>
    <w:rsid w:val="00E21712"/>
    <w:rsid w:val="00E22BB9"/>
    <w:rsid w:val="00E232C4"/>
    <w:rsid w:val="00E25856"/>
    <w:rsid w:val="00E261DC"/>
    <w:rsid w:val="00E26F84"/>
    <w:rsid w:val="00E3018C"/>
    <w:rsid w:val="00E30575"/>
    <w:rsid w:val="00E31A9B"/>
    <w:rsid w:val="00E31AC5"/>
    <w:rsid w:val="00E32DA9"/>
    <w:rsid w:val="00E33155"/>
    <w:rsid w:val="00E333BD"/>
    <w:rsid w:val="00E33765"/>
    <w:rsid w:val="00E33E79"/>
    <w:rsid w:val="00E35A2B"/>
    <w:rsid w:val="00E36F8E"/>
    <w:rsid w:val="00E40366"/>
    <w:rsid w:val="00E40465"/>
    <w:rsid w:val="00E40804"/>
    <w:rsid w:val="00E40FEE"/>
    <w:rsid w:val="00E4112A"/>
    <w:rsid w:val="00E4139E"/>
    <w:rsid w:val="00E41DC8"/>
    <w:rsid w:val="00E43D00"/>
    <w:rsid w:val="00E440CD"/>
    <w:rsid w:val="00E447FE"/>
    <w:rsid w:val="00E44BEC"/>
    <w:rsid w:val="00E44D21"/>
    <w:rsid w:val="00E4512C"/>
    <w:rsid w:val="00E46739"/>
    <w:rsid w:val="00E4772D"/>
    <w:rsid w:val="00E47E50"/>
    <w:rsid w:val="00E47E60"/>
    <w:rsid w:val="00E47FC6"/>
    <w:rsid w:val="00E503A1"/>
    <w:rsid w:val="00E505B4"/>
    <w:rsid w:val="00E50E66"/>
    <w:rsid w:val="00E50E8E"/>
    <w:rsid w:val="00E50EC9"/>
    <w:rsid w:val="00E517A4"/>
    <w:rsid w:val="00E523BA"/>
    <w:rsid w:val="00E524B8"/>
    <w:rsid w:val="00E531D3"/>
    <w:rsid w:val="00E538F8"/>
    <w:rsid w:val="00E53C27"/>
    <w:rsid w:val="00E541E7"/>
    <w:rsid w:val="00E544F6"/>
    <w:rsid w:val="00E54EC3"/>
    <w:rsid w:val="00E55141"/>
    <w:rsid w:val="00E5524C"/>
    <w:rsid w:val="00E554B2"/>
    <w:rsid w:val="00E56332"/>
    <w:rsid w:val="00E566C4"/>
    <w:rsid w:val="00E56B37"/>
    <w:rsid w:val="00E57615"/>
    <w:rsid w:val="00E5766D"/>
    <w:rsid w:val="00E601F2"/>
    <w:rsid w:val="00E608A2"/>
    <w:rsid w:val="00E608B0"/>
    <w:rsid w:val="00E60B8B"/>
    <w:rsid w:val="00E6276E"/>
    <w:rsid w:val="00E63A90"/>
    <w:rsid w:val="00E63BE9"/>
    <w:rsid w:val="00E64121"/>
    <w:rsid w:val="00E643C4"/>
    <w:rsid w:val="00E65DFA"/>
    <w:rsid w:val="00E711A9"/>
    <w:rsid w:val="00E7206F"/>
    <w:rsid w:val="00E72423"/>
    <w:rsid w:val="00E72619"/>
    <w:rsid w:val="00E73E91"/>
    <w:rsid w:val="00E74C91"/>
    <w:rsid w:val="00E75927"/>
    <w:rsid w:val="00E762B1"/>
    <w:rsid w:val="00E772BA"/>
    <w:rsid w:val="00E77D11"/>
    <w:rsid w:val="00E8099F"/>
    <w:rsid w:val="00E80AB8"/>
    <w:rsid w:val="00E8120A"/>
    <w:rsid w:val="00E835CB"/>
    <w:rsid w:val="00E84C36"/>
    <w:rsid w:val="00E86042"/>
    <w:rsid w:val="00E86A68"/>
    <w:rsid w:val="00E870DF"/>
    <w:rsid w:val="00E87410"/>
    <w:rsid w:val="00E8797C"/>
    <w:rsid w:val="00E90099"/>
    <w:rsid w:val="00E90555"/>
    <w:rsid w:val="00E90FEA"/>
    <w:rsid w:val="00E91A84"/>
    <w:rsid w:val="00E91B1F"/>
    <w:rsid w:val="00E91CAF"/>
    <w:rsid w:val="00E928EA"/>
    <w:rsid w:val="00E92C44"/>
    <w:rsid w:val="00E93231"/>
    <w:rsid w:val="00E93435"/>
    <w:rsid w:val="00E93DFA"/>
    <w:rsid w:val="00E94466"/>
    <w:rsid w:val="00E961EC"/>
    <w:rsid w:val="00E96824"/>
    <w:rsid w:val="00E96A11"/>
    <w:rsid w:val="00E97A43"/>
    <w:rsid w:val="00EA158D"/>
    <w:rsid w:val="00EA1F2C"/>
    <w:rsid w:val="00EA2741"/>
    <w:rsid w:val="00EA28EF"/>
    <w:rsid w:val="00EA407B"/>
    <w:rsid w:val="00EA4768"/>
    <w:rsid w:val="00EA6577"/>
    <w:rsid w:val="00EA69D7"/>
    <w:rsid w:val="00EA6F6A"/>
    <w:rsid w:val="00EA7D0B"/>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BCB"/>
    <w:rsid w:val="00EB7B65"/>
    <w:rsid w:val="00EC0368"/>
    <w:rsid w:val="00EC12A6"/>
    <w:rsid w:val="00EC2374"/>
    <w:rsid w:val="00EC2B5A"/>
    <w:rsid w:val="00EC3797"/>
    <w:rsid w:val="00EC3E9F"/>
    <w:rsid w:val="00EC40A9"/>
    <w:rsid w:val="00EC416D"/>
    <w:rsid w:val="00EC4C34"/>
    <w:rsid w:val="00EC4D28"/>
    <w:rsid w:val="00EC5B90"/>
    <w:rsid w:val="00EC6E5D"/>
    <w:rsid w:val="00EC7D0E"/>
    <w:rsid w:val="00ED044B"/>
    <w:rsid w:val="00ED11E8"/>
    <w:rsid w:val="00ED187F"/>
    <w:rsid w:val="00ED3812"/>
    <w:rsid w:val="00ED3A99"/>
    <w:rsid w:val="00ED4EA7"/>
    <w:rsid w:val="00ED5989"/>
    <w:rsid w:val="00ED6504"/>
    <w:rsid w:val="00ED6988"/>
    <w:rsid w:val="00ED6A34"/>
    <w:rsid w:val="00ED791D"/>
    <w:rsid w:val="00ED7AB6"/>
    <w:rsid w:val="00ED7C8E"/>
    <w:rsid w:val="00EE02B5"/>
    <w:rsid w:val="00EE0BE3"/>
    <w:rsid w:val="00EE1290"/>
    <w:rsid w:val="00EE2397"/>
    <w:rsid w:val="00EE27FB"/>
    <w:rsid w:val="00EE34E4"/>
    <w:rsid w:val="00EE34ED"/>
    <w:rsid w:val="00EE3564"/>
    <w:rsid w:val="00EE3A8B"/>
    <w:rsid w:val="00EE3C03"/>
    <w:rsid w:val="00EE3D84"/>
    <w:rsid w:val="00EE4028"/>
    <w:rsid w:val="00EE40F4"/>
    <w:rsid w:val="00EE467A"/>
    <w:rsid w:val="00EE592F"/>
    <w:rsid w:val="00EE6D2C"/>
    <w:rsid w:val="00EF0A19"/>
    <w:rsid w:val="00EF0C4A"/>
    <w:rsid w:val="00EF23AF"/>
    <w:rsid w:val="00EF2621"/>
    <w:rsid w:val="00EF3046"/>
    <w:rsid w:val="00EF31EC"/>
    <w:rsid w:val="00EF357E"/>
    <w:rsid w:val="00EF3594"/>
    <w:rsid w:val="00EF473B"/>
    <w:rsid w:val="00EF4BC6"/>
    <w:rsid w:val="00EF4C4A"/>
    <w:rsid w:val="00EF4CB4"/>
    <w:rsid w:val="00EF5DC7"/>
    <w:rsid w:val="00EF67C8"/>
    <w:rsid w:val="00EF6A78"/>
    <w:rsid w:val="00EF6BE6"/>
    <w:rsid w:val="00EF7C8E"/>
    <w:rsid w:val="00EF7CFA"/>
    <w:rsid w:val="00F006B6"/>
    <w:rsid w:val="00F008AC"/>
    <w:rsid w:val="00F00D1A"/>
    <w:rsid w:val="00F00D55"/>
    <w:rsid w:val="00F01E84"/>
    <w:rsid w:val="00F02AEA"/>
    <w:rsid w:val="00F02DAE"/>
    <w:rsid w:val="00F04B1A"/>
    <w:rsid w:val="00F065EB"/>
    <w:rsid w:val="00F0753E"/>
    <w:rsid w:val="00F07D82"/>
    <w:rsid w:val="00F1009E"/>
    <w:rsid w:val="00F111ED"/>
    <w:rsid w:val="00F113EB"/>
    <w:rsid w:val="00F12394"/>
    <w:rsid w:val="00F13132"/>
    <w:rsid w:val="00F1564B"/>
    <w:rsid w:val="00F168C8"/>
    <w:rsid w:val="00F16C41"/>
    <w:rsid w:val="00F173F3"/>
    <w:rsid w:val="00F175CA"/>
    <w:rsid w:val="00F17CD0"/>
    <w:rsid w:val="00F209DA"/>
    <w:rsid w:val="00F216B5"/>
    <w:rsid w:val="00F2225F"/>
    <w:rsid w:val="00F22955"/>
    <w:rsid w:val="00F2295C"/>
    <w:rsid w:val="00F2314C"/>
    <w:rsid w:val="00F2502F"/>
    <w:rsid w:val="00F2537E"/>
    <w:rsid w:val="00F25F1D"/>
    <w:rsid w:val="00F266CC"/>
    <w:rsid w:val="00F27775"/>
    <w:rsid w:val="00F30169"/>
    <w:rsid w:val="00F30A05"/>
    <w:rsid w:val="00F323A1"/>
    <w:rsid w:val="00F3381E"/>
    <w:rsid w:val="00F342A3"/>
    <w:rsid w:val="00F346B0"/>
    <w:rsid w:val="00F34E9C"/>
    <w:rsid w:val="00F37059"/>
    <w:rsid w:val="00F3782D"/>
    <w:rsid w:val="00F40BE2"/>
    <w:rsid w:val="00F40EC2"/>
    <w:rsid w:val="00F4125B"/>
    <w:rsid w:val="00F4268F"/>
    <w:rsid w:val="00F427B3"/>
    <w:rsid w:val="00F42C07"/>
    <w:rsid w:val="00F43169"/>
    <w:rsid w:val="00F442A0"/>
    <w:rsid w:val="00F44E25"/>
    <w:rsid w:val="00F455B1"/>
    <w:rsid w:val="00F45C3C"/>
    <w:rsid w:val="00F4737B"/>
    <w:rsid w:val="00F473FA"/>
    <w:rsid w:val="00F474C1"/>
    <w:rsid w:val="00F5176F"/>
    <w:rsid w:val="00F51C72"/>
    <w:rsid w:val="00F52A0E"/>
    <w:rsid w:val="00F53150"/>
    <w:rsid w:val="00F53167"/>
    <w:rsid w:val="00F5568C"/>
    <w:rsid w:val="00F5602B"/>
    <w:rsid w:val="00F562FF"/>
    <w:rsid w:val="00F565FB"/>
    <w:rsid w:val="00F56672"/>
    <w:rsid w:val="00F5796F"/>
    <w:rsid w:val="00F600B3"/>
    <w:rsid w:val="00F6090E"/>
    <w:rsid w:val="00F61C66"/>
    <w:rsid w:val="00F6366D"/>
    <w:rsid w:val="00F6498C"/>
    <w:rsid w:val="00F64BF9"/>
    <w:rsid w:val="00F6534F"/>
    <w:rsid w:val="00F658BB"/>
    <w:rsid w:val="00F66D3E"/>
    <w:rsid w:val="00F67A21"/>
    <w:rsid w:val="00F71171"/>
    <w:rsid w:val="00F715CF"/>
    <w:rsid w:val="00F72269"/>
    <w:rsid w:val="00F724DD"/>
    <w:rsid w:val="00F72BE5"/>
    <w:rsid w:val="00F73DA2"/>
    <w:rsid w:val="00F74292"/>
    <w:rsid w:val="00F75A2B"/>
    <w:rsid w:val="00F75A96"/>
    <w:rsid w:val="00F75DEB"/>
    <w:rsid w:val="00F76D34"/>
    <w:rsid w:val="00F7728F"/>
    <w:rsid w:val="00F774A9"/>
    <w:rsid w:val="00F77FD8"/>
    <w:rsid w:val="00F8041A"/>
    <w:rsid w:val="00F81F38"/>
    <w:rsid w:val="00F829F2"/>
    <w:rsid w:val="00F836B4"/>
    <w:rsid w:val="00F849E1"/>
    <w:rsid w:val="00F855B0"/>
    <w:rsid w:val="00F8560B"/>
    <w:rsid w:val="00F8560F"/>
    <w:rsid w:val="00F86995"/>
    <w:rsid w:val="00F86D1F"/>
    <w:rsid w:val="00F87385"/>
    <w:rsid w:val="00F873B1"/>
    <w:rsid w:val="00F87C64"/>
    <w:rsid w:val="00F90097"/>
    <w:rsid w:val="00F907D4"/>
    <w:rsid w:val="00F91C4D"/>
    <w:rsid w:val="00F91F99"/>
    <w:rsid w:val="00F92AD9"/>
    <w:rsid w:val="00F930C2"/>
    <w:rsid w:val="00F933F0"/>
    <w:rsid w:val="00F93908"/>
    <w:rsid w:val="00F950CE"/>
    <w:rsid w:val="00F9635F"/>
    <w:rsid w:val="00F964CD"/>
    <w:rsid w:val="00F96B7F"/>
    <w:rsid w:val="00F97432"/>
    <w:rsid w:val="00F97F48"/>
    <w:rsid w:val="00FA0B9F"/>
    <w:rsid w:val="00FA1058"/>
    <w:rsid w:val="00FA243A"/>
    <w:rsid w:val="00FA3653"/>
    <w:rsid w:val="00FA5366"/>
    <w:rsid w:val="00FA6250"/>
    <w:rsid w:val="00FA7646"/>
    <w:rsid w:val="00FA7797"/>
    <w:rsid w:val="00FB062F"/>
    <w:rsid w:val="00FB0F77"/>
    <w:rsid w:val="00FB23E9"/>
    <w:rsid w:val="00FB2AEE"/>
    <w:rsid w:val="00FB2EE0"/>
    <w:rsid w:val="00FB2F10"/>
    <w:rsid w:val="00FB4770"/>
    <w:rsid w:val="00FB58B7"/>
    <w:rsid w:val="00FB5D16"/>
    <w:rsid w:val="00FB6267"/>
    <w:rsid w:val="00FB65E0"/>
    <w:rsid w:val="00FB6C6C"/>
    <w:rsid w:val="00FB6F1B"/>
    <w:rsid w:val="00FB7290"/>
    <w:rsid w:val="00FC02D5"/>
    <w:rsid w:val="00FC071F"/>
    <w:rsid w:val="00FC4C37"/>
    <w:rsid w:val="00FC621E"/>
    <w:rsid w:val="00FC7467"/>
    <w:rsid w:val="00FC7740"/>
    <w:rsid w:val="00FD022C"/>
    <w:rsid w:val="00FD3E42"/>
    <w:rsid w:val="00FD42D6"/>
    <w:rsid w:val="00FD4C1E"/>
    <w:rsid w:val="00FD69EA"/>
    <w:rsid w:val="00FD6FEC"/>
    <w:rsid w:val="00FD741D"/>
    <w:rsid w:val="00FD7CC9"/>
    <w:rsid w:val="00FD7EA6"/>
    <w:rsid w:val="00FE05F4"/>
    <w:rsid w:val="00FE06B0"/>
    <w:rsid w:val="00FE08CC"/>
    <w:rsid w:val="00FE268E"/>
    <w:rsid w:val="00FE26DD"/>
    <w:rsid w:val="00FE44E7"/>
    <w:rsid w:val="00FE57F1"/>
    <w:rsid w:val="00FE6E40"/>
    <w:rsid w:val="00FE75DA"/>
    <w:rsid w:val="00FE761A"/>
    <w:rsid w:val="00FE7A68"/>
    <w:rsid w:val="00FF0533"/>
    <w:rsid w:val="00FF1D48"/>
    <w:rsid w:val="00FF235D"/>
    <w:rsid w:val="00FF33A1"/>
    <w:rsid w:val="00FF3B14"/>
    <w:rsid w:val="00FF4C1B"/>
    <w:rsid w:val="00FF513D"/>
    <w:rsid w:val="00FF5951"/>
    <w:rsid w:val="00FF6AE0"/>
    <w:rsid w:val="00FF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B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2A5B0B"/>
    <w:pPr>
      <w:keepNext/>
      <w:keepLines/>
      <w:spacing w:before="200"/>
      <w:outlineLvl w:val="1"/>
    </w:pPr>
    <w:rPr>
      <w:rFonts w:ascii="Cambria" w:hAnsi="Cambria"/>
      <w:b/>
      <w:bCs/>
      <w:color w:val="4F81BD"/>
      <w:sz w:val="26"/>
      <w:szCs w:val="26"/>
    </w:rPr>
  </w:style>
  <w:style w:type="paragraph" w:styleId="7">
    <w:name w:val="heading 7"/>
    <w:basedOn w:val="a"/>
    <w:next w:val="a"/>
    <w:link w:val="70"/>
    <w:qFormat/>
    <w:rsid w:val="002A5B0B"/>
    <w:pPr>
      <w:widowControl/>
      <w:autoSpaceDE/>
      <w:autoSpaceDN/>
      <w:adjustRightInd/>
      <w:spacing w:before="240" w:after="60"/>
      <w:outlineLvl w:val="6"/>
    </w:pPr>
    <w:rPr>
      <w:sz w:val="24"/>
      <w:szCs w:val="24"/>
    </w:rPr>
  </w:style>
  <w:style w:type="paragraph" w:styleId="8">
    <w:name w:val="heading 8"/>
    <w:basedOn w:val="a"/>
    <w:next w:val="a"/>
    <w:link w:val="80"/>
    <w:qFormat/>
    <w:rsid w:val="002A5B0B"/>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5914C6"/>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tabs>
        <w:tab w:val="center" w:pos="4677"/>
        <w:tab w:val="right" w:pos="9355"/>
      </w:tabs>
    </w:p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tabs>
        <w:tab w:val="center" w:pos="4677"/>
        <w:tab w:val="right" w:pos="9355"/>
      </w:tabs>
    </w:p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39"/>
    <w:rsid w:val="002A5B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widowControl/>
      <w:autoSpaceDE/>
      <w:autoSpaceDN/>
      <w:adjustRightInd/>
      <w:spacing w:before="100" w:beforeAutospacing="1" w:after="100" w:afterAutospacing="1"/>
    </w:pPr>
    <w:rPr>
      <w:sz w:val="24"/>
      <w:szCs w:val="24"/>
    </w:r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widowControl/>
      <w:autoSpaceDE/>
      <w:autoSpaceDN/>
      <w:adjustRightInd/>
      <w:spacing w:before="100" w:beforeAutospacing="1" w:after="100" w:afterAutospacing="1"/>
    </w:pPr>
    <w:rPr>
      <w:sz w:val="24"/>
      <w:szCs w:val="24"/>
    </w:rPr>
  </w:style>
  <w:style w:type="paragraph" w:styleId="af">
    <w:name w:val="List Paragraph"/>
    <w:basedOn w:val="a"/>
    <w:uiPriority w:val="34"/>
    <w:qFormat/>
    <w:rsid w:val="00B12C73"/>
    <w:pPr>
      <w:ind w:left="720"/>
      <w:contextualSpacing/>
    </w:pPr>
  </w:style>
  <w:style w:type="paragraph" w:customStyle="1" w:styleId="Style7">
    <w:name w:val="Style7"/>
    <w:basedOn w:val="a"/>
    <w:uiPriority w:val="99"/>
    <w:rsid w:val="009E023C"/>
    <w:rPr>
      <w:rFonts w:ascii="Palatino Linotype" w:eastAsiaTheme="minorEastAsia" w:hAnsi="Palatino Linotype" w:cstheme="minorBidi"/>
      <w:sz w:val="24"/>
      <w:szCs w:val="24"/>
    </w:rPr>
  </w:style>
  <w:style w:type="paragraph" w:customStyle="1" w:styleId="Style33">
    <w:name w:val="Style33"/>
    <w:basedOn w:val="a"/>
    <w:uiPriority w:val="99"/>
    <w:rsid w:val="009E023C"/>
    <w:rPr>
      <w:rFonts w:ascii="Palatino Linotype" w:eastAsiaTheme="minorEastAsia" w:hAnsi="Palatino Linotype" w:cstheme="minorBidi"/>
      <w:sz w:val="24"/>
      <w:szCs w:val="24"/>
    </w:rPr>
  </w:style>
  <w:style w:type="paragraph" w:customStyle="1" w:styleId="Style40">
    <w:name w:val="Style40"/>
    <w:basedOn w:val="a"/>
    <w:uiPriority w:val="99"/>
    <w:rsid w:val="009E023C"/>
    <w:rPr>
      <w:rFonts w:ascii="Palatino Linotype" w:eastAsiaTheme="minorEastAsia" w:hAnsi="Palatino Linotype" w:cstheme="minorBidi"/>
      <w:sz w:val="24"/>
      <w:szCs w:val="24"/>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rPr>
      <w:rFonts w:ascii="Palatino Linotype" w:eastAsiaTheme="minorEastAsia" w:hAnsi="Palatino Linotype" w:cstheme="minorBidi"/>
      <w:sz w:val="24"/>
      <w:szCs w:val="24"/>
    </w:rPr>
  </w:style>
  <w:style w:type="paragraph" w:customStyle="1" w:styleId="Style48">
    <w:name w:val="Style48"/>
    <w:basedOn w:val="a"/>
    <w:uiPriority w:val="99"/>
    <w:rsid w:val="00220F25"/>
    <w:rPr>
      <w:rFonts w:ascii="Palatino Linotype" w:eastAsiaTheme="minorEastAsia" w:hAnsi="Palatino Linotype" w:cstheme="minorBidi"/>
      <w:sz w:val="24"/>
      <w:szCs w:val="24"/>
    </w:rPr>
  </w:style>
  <w:style w:type="paragraph" w:customStyle="1" w:styleId="Style49">
    <w:name w:val="Style49"/>
    <w:basedOn w:val="a"/>
    <w:uiPriority w:val="99"/>
    <w:rsid w:val="00220F25"/>
    <w:rPr>
      <w:rFonts w:ascii="Palatino Linotype" w:eastAsiaTheme="minorEastAsia" w:hAnsi="Palatino Linotype" w:cstheme="minorBidi"/>
      <w:sz w:val="24"/>
      <w:szCs w:val="24"/>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rPr>
      <w:rFonts w:ascii="Palatino Linotype" w:eastAsiaTheme="minorEastAsia" w:hAnsi="Palatino Linotype" w:cstheme="minorBidi"/>
      <w:sz w:val="24"/>
      <w:szCs w:val="24"/>
    </w:rPr>
  </w:style>
  <w:style w:type="paragraph" w:customStyle="1" w:styleId="Style54">
    <w:name w:val="Style54"/>
    <w:basedOn w:val="a"/>
    <w:uiPriority w:val="99"/>
    <w:rsid w:val="0072797F"/>
    <w:rPr>
      <w:rFonts w:ascii="Palatino Linotype" w:eastAsiaTheme="minorEastAsia" w:hAnsi="Palatino Linotype" w:cstheme="minorBidi"/>
      <w:sz w:val="24"/>
      <w:szCs w:val="24"/>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rPr>
      <w:rFonts w:ascii="Palatino Linotype" w:eastAsiaTheme="minorEastAsia" w:hAnsi="Palatino Linotype" w:cstheme="minorBidi"/>
      <w:sz w:val="24"/>
      <w:szCs w:val="24"/>
    </w:rPr>
  </w:style>
  <w:style w:type="paragraph" w:customStyle="1" w:styleId="Style45">
    <w:name w:val="Style45"/>
    <w:basedOn w:val="a"/>
    <w:uiPriority w:val="99"/>
    <w:rsid w:val="0072797F"/>
    <w:rPr>
      <w:rFonts w:ascii="Palatino Linotype" w:eastAsiaTheme="minorEastAsia" w:hAnsi="Palatino Linotype" w:cstheme="minorBidi"/>
      <w:sz w:val="24"/>
      <w:szCs w:val="24"/>
    </w:rPr>
  </w:style>
  <w:style w:type="paragraph" w:customStyle="1" w:styleId="Style62">
    <w:name w:val="Style62"/>
    <w:basedOn w:val="a"/>
    <w:uiPriority w:val="99"/>
    <w:rsid w:val="0072797F"/>
    <w:rPr>
      <w:rFonts w:ascii="Palatino Linotype" w:eastAsiaTheme="minorEastAsia" w:hAnsi="Palatino Linotype" w:cstheme="minorBidi"/>
      <w:sz w:val="24"/>
      <w:szCs w:val="24"/>
    </w:rPr>
  </w:style>
  <w:style w:type="paragraph" w:customStyle="1" w:styleId="Style34">
    <w:name w:val="Style34"/>
    <w:basedOn w:val="a"/>
    <w:uiPriority w:val="99"/>
    <w:rsid w:val="0072797F"/>
    <w:rPr>
      <w:rFonts w:ascii="Palatino Linotype" w:eastAsiaTheme="minorEastAsia" w:hAnsi="Palatino Linotype" w:cstheme="minorBidi"/>
      <w:sz w:val="24"/>
      <w:szCs w:val="24"/>
    </w:rPr>
  </w:style>
  <w:style w:type="paragraph" w:customStyle="1" w:styleId="Style35">
    <w:name w:val="Style35"/>
    <w:basedOn w:val="a"/>
    <w:uiPriority w:val="99"/>
    <w:rsid w:val="0072797F"/>
    <w:rPr>
      <w:rFonts w:ascii="Palatino Linotype" w:eastAsiaTheme="minorEastAsia" w:hAnsi="Palatino Linotype" w:cstheme="minorBidi"/>
      <w:sz w:val="24"/>
      <w:szCs w:val="24"/>
    </w:rPr>
  </w:style>
  <w:style w:type="paragraph" w:customStyle="1" w:styleId="Style66">
    <w:name w:val="Style66"/>
    <w:basedOn w:val="a"/>
    <w:uiPriority w:val="99"/>
    <w:rsid w:val="0072797F"/>
    <w:rPr>
      <w:rFonts w:ascii="Palatino Linotype" w:eastAsiaTheme="minorEastAsia" w:hAnsi="Palatino Linotype" w:cstheme="minorBidi"/>
      <w:sz w:val="24"/>
      <w:szCs w:val="24"/>
    </w:rPr>
  </w:style>
  <w:style w:type="paragraph" w:customStyle="1" w:styleId="Style81">
    <w:name w:val="Style81"/>
    <w:basedOn w:val="a"/>
    <w:uiPriority w:val="99"/>
    <w:rsid w:val="0072797F"/>
    <w:rPr>
      <w:rFonts w:ascii="Palatino Linotype" w:eastAsiaTheme="minorEastAsia" w:hAnsi="Palatino Linotype" w:cstheme="minorBidi"/>
      <w:sz w:val="24"/>
      <w:szCs w:val="24"/>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rPr>
      <w:rFonts w:ascii="Palatino Linotype" w:eastAsiaTheme="minorEastAsia" w:hAnsi="Palatino Linotype" w:cstheme="minorBidi"/>
      <w:sz w:val="24"/>
      <w:szCs w:val="24"/>
    </w:rPr>
  </w:style>
  <w:style w:type="paragraph" w:customStyle="1" w:styleId="Style75">
    <w:name w:val="Style75"/>
    <w:basedOn w:val="a"/>
    <w:uiPriority w:val="99"/>
    <w:rsid w:val="0072797F"/>
    <w:rPr>
      <w:rFonts w:ascii="Palatino Linotype" w:eastAsiaTheme="minorEastAsia" w:hAnsi="Palatino Linotype" w:cstheme="minorBidi"/>
      <w:sz w:val="24"/>
      <w:szCs w:val="24"/>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rPr>
      <w:rFonts w:ascii="Palatino Linotype" w:eastAsiaTheme="minorEastAsia" w:hAnsi="Palatino Linotype" w:cstheme="minorBidi"/>
      <w:sz w:val="24"/>
      <w:szCs w:val="24"/>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rPr>
      <w:rFonts w:ascii="Palatino Linotype" w:eastAsiaTheme="minorEastAsia" w:hAnsi="Palatino Linotype" w:cstheme="minorBidi"/>
      <w:sz w:val="24"/>
      <w:szCs w:val="24"/>
    </w:rPr>
  </w:style>
  <w:style w:type="paragraph" w:customStyle="1" w:styleId="Style2">
    <w:name w:val="Style2"/>
    <w:basedOn w:val="a"/>
    <w:uiPriority w:val="99"/>
    <w:rsid w:val="00D25412"/>
    <w:rPr>
      <w:rFonts w:ascii="Palatino Linotype" w:eastAsiaTheme="minorEastAsia" w:hAnsi="Palatino Linotype" w:cstheme="minorBidi"/>
      <w:sz w:val="24"/>
      <w:szCs w:val="24"/>
    </w:rPr>
  </w:style>
  <w:style w:type="paragraph" w:customStyle="1" w:styleId="Style3">
    <w:name w:val="Style3"/>
    <w:basedOn w:val="a"/>
    <w:uiPriority w:val="99"/>
    <w:rsid w:val="00D25412"/>
    <w:rPr>
      <w:rFonts w:ascii="Palatino Linotype" w:eastAsiaTheme="minorEastAsia" w:hAnsi="Palatino Linotype" w:cstheme="minorBidi"/>
      <w:sz w:val="24"/>
      <w:szCs w:val="24"/>
    </w:rPr>
  </w:style>
  <w:style w:type="paragraph" w:customStyle="1" w:styleId="Style4">
    <w:name w:val="Style4"/>
    <w:basedOn w:val="a"/>
    <w:uiPriority w:val="99"/>
    <w:rsid w:val="00D25412"/>
    <w:rPr>
      <w:rFonts w:ascii="Palatino Linotype" w:eastAsiaTheme="minorEastAsia" w:hAnsi="Palatino Linotype" w:cstheme="minorBidi"/>
      <w:sz w:val="24"/>
      <w:szCs w:val="24"/>
    </w:rPr>
  </w:style>
  <w:style w:type="paragraph" w:customStyle="1" w:styleId="Style5">
    <w:name w:val="Style5"/>
    <w:basedOn w:val="a"/>
    <w:uiPriority w:val="99"/>
    <w:rsid w:val="00D25412"/>
    <w:rPr>
      <w:rFonts w:ascii="Palatino Linotype" w:eastAsiaTheme="minorEastAsia" w:hAnsi="Palatino Linotype" w:cstheme="minorBidi"/>
      <w:sz w:val="24"/>
      <w:szCs w:val="24"/>
    </w:rPr>
  </w:style>
  <w:style w:type="paragraph" w:customStyle="1" w:styleId="Style8">
    <w:name w:val="Style8"/>
    <w:basedOn w:val="a"/>
    <w:uiPriority w:val="99"/>
    <w:rsid w:val="00D25412"/>
    <w:rPr>
      <w:rFonts w:ascii="Palatino Linotype" w:eastAsiaTheme="minorEastAsia" w:hAnsi="Palatino Linotype" w:cstheme="minorBidi"/>
      <w:sz w:val="24"/>
      <w:szCs w:val="24"/>
    </w:rPr>
  </w:style>
  <w:style w:type="paragraph" w:customStyle="1" w:styleId="Style9">
    <w:name w:val="Style9"/>
    <w:basedOn w:val="a"/>
    <w:uiPriority w:val="99"/>
    <w:rsid w:val="00D25412"/>
    <w:rPr>
      <w:rFonts w:ascii="Palatino Linotype" w:eastAsiaTheme="minorEastAsia" w:hAnsi="Palatino Linotype" w:cstheme="minorBidi"/>
      <w:sz w:val="24"/>
      <w:szCs w:val="24"/>
    </w:rPr>
  </w:style>
  <w:style w:type="paragraph" w:customStyle="1" w:styleId="Style10">
    <w:name w:val="Style10"/>
    <w:basedOn w:val="a"/>
    <w:uiPriority w:val="99"/>
    <w:rsid w:val="00D25412"/>
    <w:rPr>
      <w:rFonts w:ascii="Palatino Linotype" w:eastAsiaTheme="minorEastAsia" w:hAnsi="Palatino Linotype" w:cstheme="minorBidi"/>
      <w:sz w:val="24"/>
      <w:szCs w:val="24"/>
    </w:rPr>
  </w:style>
  <w:style w:type="paragraph" w:customStyle="1" w:styleId="Style11">
    <w:name w:val="Style11"/>
    <w:basedOn w:val="a"/>
    <w:uiPriority w:val="99"/>
    <w:rsid w:val="00D25412"/>
    <w:rPr>
      <w:rFonts w:ascii="Palatino Linotype" w:eastAsiaTheme="minorEastAsia" w:hAnsi="Palatino Linotype" w:cstheme="minorBidi"/>
      <w:sz w:val="24"/>
      <w:szCs w:val="24"/>
    </w:rPr>
  </w:style>
  <w:style w:type="paragraph" w:customStyle="1" w:styleId="Style12">
    <w:name w:val="Style12"/>
    <w:basedOn w:val="a"/>
    <w:uiPriority w:val="99"/>
    <w:rsid w:val="00D25412"/>
    <w:rPr>
      <w:rFonts w:ascii="Palatino Linotype" w:eastAsiaTheme="minorEastAsia" w:hAnsi="Palatino Linotype" w:cstheme="minorBidi"/>
      <w:sz w:val="24"/>
      <w:szCs w:val="24"/>
    </w:rPr>
  </w:style>
  <w:style w:type="paragraph" w:customStyle="1" w:styleId="Style13">
    <w:name w:val="Style13"/>
    <w:basedOn w:val="a"/>
    <w:uiPriority w:val="99"/>
    <w:rsid w:val="00D25412"/>
    <w:rPr>
      <w:rFonts w:ascii="Palatino Linotype" w:eastAsiaTheme="minorEastAsia" w:hAnsi="Palatino Linotype" w:cstheme="minorBidi"/>
      <w:sz w:val="24"/>
      <w:szCs w:val="24"/>
    </w:rPr>
  </w:style>
  <w:style w:type="paragraph" w:customStyle="1" w:styleId="Style14">
    <w:name w:val="Style14"/>
    <w:basedOn w:val="a"/>
    <w:uiPriority w:val="99"/>
    <w:rsid w:val="00D25412"/>
    <w:rPr>
      <w:rFonts w:ascii="Palatino Linotype" w:eastAsiaTheme="minorEastAsia" w:hAnsi="Palatino Linotype" w:cstheme="minorBidi"/>
      <w:sz w:val="24"/>
      <w:szCs w:val="24"/>
    </w:rPr>
  </w:style>
  <w:style w:type="paragraph" w:customStyle="1" w:styleId="Style15">
    <w:name w:val="Style15"/>
    <w:basedOn w:val="a"/>
    <w:uiPriority w:val="99"/>
    <w:rsid w:val="00D25412"/>
    <w:rPr>
      <w:rFonts w:ascii="Palatino Linotype" w:eastAsiaTheme="minorEastAsia" w:hAnsi="Palatino Linotype" w:cstheme="minorBidi"/>
      <w:sz w:val="24"/>
      <w:szCs w:val="24"/>
    </w:rPr>
  </w:style>
  <w:style w:type="paragraph" w:customStyle="1" w:styleId="Style16">
    <w:name w:val="Style16"/>
    <w:basedOn w:val="a"/>
    <w:uiPriority w:val="99"/>
    <w:rsid w:val="00D25412"/>
    <w:rPr>
      <w:rFonts w:ascii="Palatino Linotype" w:eastAsiaTheme="minorEastAsia" w:hAnsi="Palatino Linotype" w:cstheme="minorBidi"/>
      <w:sz w:val="24"/>
      <w:szCs w:val="24"/>
    </w:rPr>
  </w:style>
  <w:style w:type="paragraph" w:customStyle="1" w:styleId="Style17">
    <w:name w:val="Style17"/>
    <w:basedOn w:val="a"/>
    <w:uiPriority w:val="99"/>
    <w:rsid w:val="00D25412"/>
    <w:rPr>
      <w:rFonts w:ascii="Palatino Linotype" w:eastAsiaTheme="minorEastAsia" w:hAnsi="Palatino Linotype" w:cstheme="minorBidi"/>
      <w:sz w:val="24"/>
      <w:szCs w:val="24"/>
    </w:rPr>
  </w:style>
  <w:style w:type="paragraph" w:customStyle="1" w:styleId="Style19">
    <w:name w:val="Style19"/>
    <w:basedOn w:val="a"/>
    <w:uiPriority w:val="99"/>
    <w:rsid w:val="00D25412"/>
    <w:rPr>
      <w:rFonts w:ascii="Palatino Linotype" w:eastAsiaTheme="minorEastAsia" w:hAnsi="Palatino Linotype" w:cstheme="minorBidi"/>
      <w:sz w:val="24"/>
      <w:szCs w:val="24"/>
    </w:rPr>
  </w:style>
  <w:style w:type="paragraph" w:customStyle="1" w:styleId="Style20">
    <w:name w:val="Style20"/>
    <w:basedOn w:val="a"/>
    <w:uiPriority w:val="99"/>
    <w:rsid w:val="00D25412"/>
    <w:rPr>
      <w:rFonts w:ascii="Palatino Linotype" w:eastAsiaTheme="minorEastAsia" w:hAnsi="Palatino Linotype" w:cstheme="minorBidi"/>
      <w:sz w:val="24"/>
      <w:szCs w:val="24"/>
    </w:rPr>
  </w:style>
  <w:style w:type="paragraph" w:customStyle="1" w:styleId="Style21">
    <w:name w:val="Style21"/>
    <w:basedOn w:val="a"/>
    <w:uiPriority w:val="99"/>
    <w:rsid w:val="00D25412"/>
    <w:rPr>
      <w:rFonts w:ascii="Palatino Linotype" w:eastAsiaTheme="minorEastAsia" w:hAnsi="Palatino Linotype" w:cstheme="minorBidi"/>
      <w:sz w:val="24"/>
      <w:szCs w:val="24"/>
    </w:rPr>
  </w:style>
  <w:style w:type="paragraph" w:customStyle="1" w:styleId="Style22">
    <w:name w:val="Style22"/>
    <w:basedOn w:val="a"/>
    <w:uiPriority w:val="99"/>
    <w:rsid w:val="00D25412"/>
    <w:rPr>
      <w:rFonts w:ascii="Palatino Linotype" w:eastAsiaTheme="minorEastAsia" w:hAnsi="Palatino Linotype" w:cstheme="minorBidi"/>
      <w:sz w:val="24"/>
      <w:szCs w:val="24"/>
    </w:rPr>
  </w:style>
  <w:style w:type="paragraph" w:customStyle="1" w:styleId="Style23">
    <w:name w:val="Style23"/>
    <w:basedOn w:val="a"/>
    <w:uiPriority w:val="99"/>
    <w:rsid w:val="00D25412"/>
    <w:rPr>
      <w:rFonts w:ascii="Palatino Linotype" w:eastAsiaTheme="minorEastAsia" w:hAnsi="Palatino Linotype" w:cstheme="minorBidi"/>
      <w:sz w:val="24"/>
      <w:szCs w:val="24"/>
    </w:rPr>
  </w:style>
  <w:style w:type="paragraph" w:customStyle="1" w:styleId="Style24">
    <w:name w:val="Style24"/>
    <w:basedOn w:val="a"/>
    <w:uiPriority w:val="99"/>
    <w:rsid w:val="00D25412"/>
    <w:rPr>
      <w:rFonts w:ascii="Palatino Linotype" w:eastAsiaTheme="minorEastAsia" w:hAnsi="Palatino Linotype" w:cstheme="minorBidi"/>
      <w:sz w:val="24"/>
      <w:szCs w:val="24"/>
    </w:rPr>
  </w:style>
  <w:style w:type="paragraph" w:customStyle="1" w:styleId="Style25">
    <w:name w:val="Style25"/>
    <w:basedOn w:val="a"/>
    <w:uiPriority w:val="99"/>
    <w:rsid w:val="00D25412"/>
    <w:rPr>
      <w:rFonts w:ascii="Palatino Linotype" w:eastAsiaTheme="minorEastAsia" w:hAnsi="Palatino Linotype" w:cstheme="minorBidi"/>
      <w:sz w:val="24"/>
      <w:szCs w:val="24"/>
    </w:rPr>
  </w:style>
  <w:style w:type="paragraph" w:customStyle="1" w:styleId="Style26">
    <w:name w:val="Style26"/>
    <w:basedOn w:val="a"/>
    <w:uiPriority w:val="99"/>
    <w:rsid w:val="00D25412"/>
    <w:rPr>
      <w:rFonts w:ascii="Palatino Linotype" w:eastAsiaTheme="minorEastAsia" w:hAnsi="Palatino Linotype" w:cstheme="minorBidi"/>
      <w:sz w:val="24"/>
      <w:szCs w:val="24"/>
    </w:rPr>
  </w:style>
  <w:style w:type="paragraph" w:customStyle="1" w:styleId="Style27">
    <w:name w:val="Style27"/>
    <w:basedOn w:val="a"/>
    <w:uiPriority w:val="99"/>
    <w:rsid w:val="00D25412"/>
    <w:rPr>
      <w:rFonts w:ascii="Palatino Linotype" w:eastAsiaTheme="minorEastAsia" w:hAnsi="Palatino Linotype" w:cstheme="minorBidi"/>
      <w:sz w:val="24"/>
      <w:szCs w:val="24"/>
    </w:rPr>
  </w:style>
  <w:style w:type="paragraph" w:customStyle="1" w:styleId="Style28">
    <w:name w:val="Style28"/>
    <w:basedOn w:val="a"/>
    <w:uiPriority w:val="99"/>
    <w:rsid w:val="00D25412"/>
    <w:rPr>
      <w:rFonts w:ascii="Palatino Linotype" w:eastAsiaTheme="minorEastAsia" w:hAnsi="Palatino Linotype" w:cstheme="minorBidi"/>
      <w:sz w:val="24"/>
      <w:szCs w:val="24"/>
    </w:rPr>
  </w:style>
  <w:style w:type="paragraph" w:customStyle="1" w:styleId="Style29">
    <w:name w:val="Style29"/>
    <w:basedOn w:val="a"/>
    <w:uiPriority w:val="99"/>
    <w:rsid w:val="00D25412"/>
    <w:rPr>
      <w:rFonts w:ascii="Palatino Linotype" w:eastAsiaTheme="minorEastAsia" w:hAnsi="Palatino Linotype" w:cstheme="minorBidi"/>
      <w:sz w:val="24"/>
      <w:szCs w:val="24"/>
    </w:rPr>
  </w:style>
  <w:style w:type="paragraph" w:customStyle="1" w:styleId="Style30">
    <w:name w:val="Style30"/>
    <w:basedOn w:val="a"/>
    <w:uiPriority w:val="99"/>
    <w:rsid w:val="00D25412"/>
    <w:rPr>
      <w:rFonts w:ascii="Palatino Linotype" w:eastAsiaTheme="minorEastAsia" w:hAnsi="Palatino Linotype" w:cstheme="minorBidi"/>
      <w:sz w:val="24"/>
      <w:szCs w:val="24"/>
    </w:rPr>
  </w:style>
  <w:style w:type="paragraph" w:customStyle="1" w:styleId="Style31">
    <w:name w:val="Style31"/>
    <w:basedOn w:val="a"/>
    <w:uiPriority w:val="99"/>
    <w:rsid w:val="00D25412"/>
    <w:rPr>
      <w:rFonts w:ascii="Palatino Linotype" w:eastAsiaTheme="minorEastAsia" w:hAnsi="Palatino Linotype" w:cstheme="minorBidi"/>
      <w:sz w:val="24"/>
      <w:szCs w:val="24"/>
    </w:rPr>
  </w:style>
  <w:style w:type="paragraph" w:customStyle="1" w:styleId="Style32">
    <w:name w:val="Style32"/>
    <w:basedOn w:val="a"/>
    <w:uiPriority w:val="99"/>
    <w:rsid w:val="00D25412"/>
    <w:rPr>
      <w:rFonts w:ascii="Palatino Linotype" w:eastAsiaTheme="minorEastAsia" w:hAnsi="Palatino Linotype" w:cstheme="minorBidi"/>
      <w:sz w:val="24"/>
      <w:szCs w:val="24"/>
    </w:rPr>
  </w:style>
  <w:style w:type="paragraph" w:customStyle="1" w:styleId="Style36">
    <w:name w:val="Style36"/>
    <w:basedOn w:val="a"/>
    <w:uiPriority w:val="99"/>
    <w:rsid w:val="00D25412"/>
    <w:rPr>
      <w:rFonts w:ascii="Palatino Linotype" w:eastAsiaTheme="minorEastAsia" w:hAnsi="Palatino Linotype" w:cstheme="minorBidi"/>
      <w:sz w:val="24"/>
      <w:szCs w:val="24"/>
    </w:rPr>
  </w:style>
  <w:style w:type="paragraph" w:customStyle="1" w:styleId="Style37">
    <w:name w:val="Style37"/>
    <w:basedOn w:val="a"/>
    <w:uiPriority w:val="99"/>
    <w:rsid w:val="00D25412"/>
    <w:rPr>
      <w:rFonts w:ascii="Palatino Linotype" w:eastAsiaTheme="minorEastAsia" w:hAnsi="Palatino Linotype" w:cstheme="minorBidi"/>
      <w:sz w:val="24"/>
      <w:szCs w:val="24"/>
    </w:rPr>
  </w:style>
  <w:style w:type="paragraph" w:customStyle="1" w:styleId="Style38">
    <w:name w:val="Style38"/>
    <w:basedOn w:val="a"/>
    <w:uiPriority w:val="99"/>
    <w:rsid w:val="00D25412"/>
    <w:rPr>
      <w:rFonts w:ascii="Palatino Linotype" w:eastAsiaTheme="minorEastAsia" w:hAnsi="Palatino Linotype" w:cstheme="minorBidi"/>
      <w:sz w:val="24"/>
      <w:szCs w:val="24"/>
    </w:rPr>
  </w:style>
  <w:style w:type="paragraph" w:customStyle="1" w:styleId="Style39">
    <w:name w:val="Style39"/>
    <w:basedOn w:val="a"/>
    <w:uiPriority w:val="99"/>
    <w:rsid w:val="00D25412"/>
    <w:rPr>
      <w:rFonts w:ascii="Palatino Linotype" w:eastAsiaTheme="minorEastAsia" w:hAnsi="Palatino Linotype" w:cstheme="minorBidi"/>
      <w:sz w:val="24"/>
      <w:szCs w:val="24"/>
    </w:rPr>
  </w:style>
  <w:style w:type="paragraph" w:customStyle="1" w:styleId="Style42">
    <w:name w:val="Style42"/>
    <w:basedOn w:val="a"/>
    <w:uiPriority w:val="99"/>
    <w:rsid w:val="00D25412"/>
    <w:rPr>
      <w:rFonts w:ascii="Palatino Linotype" w:eastAsiaTheme="minorEastAsia" w:hAnsi="Palatino Linotype" w:cstheme="minorBidi"/>
      <w:sz w:val="24"/>
      <w:szCs w:val="24"/>
    </w:rPr>
  </w:style>
  <w:style w:type="paragraph" w:customStyle="1" w:styleId="Style43">
    <w:name w:val="Style43"/>
    <w:basedOn w:val="a"/>
    <w:uiPriority w:val="99"/>
    <w:rsid w:val="00D25412"/>
    <w:rPr>
      <w:rFonts w:ascii="Palatino Linotype" w:eastAsiaTheme="minorEastAsia" w:hAnsi="Palatino Linotype" w:cstheme="minorBidi"/>
      <w:sz w:val="24"/>
      <w:szCs w:val="24"/>
    </w:rPr>
  </w:style>
  <w:style w:type="paragraph" w:customStyle="1" w:styleId="Style44">
    <w:name w:val="Style44"/>
    <w:basedOn w:val="a"/>
    <w:uiPriority w:val="99"/>
    <w:rsid w:val="00D25412"/>
    <w:rPr>
      <w:rFonts w:ascii="Palatino Linotype" w:eastAsiaTheme="minorEastAsia" w:hAnsi="Palatino Linotype" w:cstheme="minorBidi"/>
      <w:sz w:val="24"/>
      <w:szCs w:val="24"/>
    </w:rPr>
  </w:style>
  <w:style w:type="paragraph" w:customStyle="1" w:styleId="Style46">
    <w:name w:val="Style46"/>
    <w:basedOn w:val="a"/>
    <w:uiPriority w:val="99"/>
    <w:rsid w:val="00D25412"/>
    <w:rPr>
      <w:rFonts w:ascii="Palatino Linotype" w:eastAsiaTheme="minorEastAsia" w:hAnsi="Palatino Linotype" w:cstheme="minorBidi"/>
      <w:sz w:val="24"/>
      <w:szCs w:val="24"/>
    </w:rPr>
  </w:style>
  <w:style w:type="paragraph" w:customStyle="1" w:styleId="Style47">
    <w:name w:val="Style47"/>
    <w:basedOn w:val="a"/>
    <w:uiPriority w:val="99"/>
    <w:rsid w:val="00D25412"/>
    <w:rPr>
      <w:rFonts w:ascii="Palatino Linotype" w:eastAsiaTheme="minorEastAsia" w:hAnsi="Palatino Linotype" w:cstheme="minorBidi"/>
      <w:sz w:val="24"/>
      <w:szCs w:val="24"/>
    </w:rPr>
  </w:style>
  <w:style w:type="paragraph" w:customStyle="1" w:styleId="Style50">
    <w:name w:val="Style50"/>
    <w:basedOn w:val="a"/>
    <w:uiPriority w:val="99"/>
    <w:rsid w:val="00D25412"/>
    <w:rPr>
      <w:rFonts w:ascii="Palatino Linotype" w:eastAsiaTheme="minorEastAsia" w:hAnsi="Palatino Linotype" w:cstheme="minorBidi"/>
      <w:sz w:val="24"/>
      <w:szCs w:val="24"/>
    </w:rPr>
  </w:style>
  <w:style w:type="paragraph" w:customStyle="1" w:styleId="Style51">
    <w:name w:val="Style51"/>
    <w:basedOn w:val="a"/>
    <w:uiPriority w:val="99"/>
    <w:rsid w:val="00D25412"/>
    <w:rPr>
      <w:rFonts w:ascii="Palatino Linotype" w:eastAsiaTheme="minorEastAsia" w:hAnsi="Palatino Linotype" w:cstheme="minorBidi"/>
      <w:sz w:val="24"/>
      <w:szCs w:val="24"/>
    </w:rPr>
  </w:style>
  <w:style w:type="paragraph" w:customStyle="1" w:styleId="Style52">
    <w:name w:val="Style52"/>
    <w:basedOn w:val="a"/>
    <w:uiPriority w:val="99"/>
    <w:rsid w:val="00D25412"/>
    <w:rPr>
      <w:rFonts w:ascii="Palatino Linotype" w:eastAsiaTheme="minorEastAsia" w:hAnsi="Palatino Linotype" w:cstheme="minorBidi"/>
      <w:sz w:val="24"/>
      <w:szCs w:val="24"/>
    </w:rPr>
  </w:style>
  <w:style w:type="paragraph" w:customStyle="1" w:styleId="Style55">
    <w:name w:val="Style55"/>
    <w:basedOn w:val="a"/>
    <w:uiPriority w:val="99"/>
    <w:rsid w:val="00D25412"/>
    <w:rPr>
      <w:rFonts w:ascii="Palatino Linotype" w:eastAsiaTheme="minorEastAsia" w:hAnsi="Palatino Linotype" w:cstheme="minorBidi"/>
      <w:sz w:val="24"/>
      <w:szCs w:val="24"/>
    </w:rPr>
  </w:style>
  <w:style w:type="paragraph" w:customStyle="1" w:styleId="Style56">
    <w:name w:val="Style56"/>
    <w:basedOn w:val="a"/>
    <w:uiPriority w:val="99"/>
    <w:rsid w:val="00D25412"/>
    <w:rPr>
      <w:rFonts w:ascii="Palatino Linotype" w:eastAsiaTheme="minorEastAsia" w:hAnsi="Palatino Linotype" w:cstheme="minorBidi"/>
      <w:sz w:val="24"/>
      <w:szCs w:val="24"/>
    </w:rPr>
  </w:style>
  <w:style w:type="paragraph" w:customStyle="1" w:styleId="Style57">
    <w:name w:val="Style57"/>
    <w:basedOn w:val="a"/>
    <w:uiPriority w:val="99"/>
    <w:rsid w:val="00D25412"/>
    <w:rPr>
      <w:rFonts w:ascii="Palatino Linotype" w:eastAsiaTheme="minorEastAsia" w:hAnsi="Palatino Linotype" w:cstheme="minorBidi"/>
      <w:sz w:val="24"/>
      <w:szCs w:val="24"/>
    </w:rPr>
  </w:style>
  <w:style w:type="paragraph" w:customStyle="1" w:styleId="Style58">
    <w:name w:val="Style58"/>
    <w:basedOn w:val="a"/>
    <w:uiPriority w:val="99"/>
    <w:rsid w:val="00D25412"/>
    <w:rPr>
      <w:rFonts w:ascii="Palatino Linotype" w:eastAsiaTheme="minorEastAsia" w:hAnsi="Palatino Linotype" w:cstheme="minorBidi"/>
      <w:sz w:val="24"/>
      <w:szCs w:val="24"/>
    </w:rPr>
  </w:style>
  <w:style w:type="paragraph" w:customStyle="1" w:styleId="Style59">
    <w:name w:val="Style59"/>
    <w:basedOn w:val="a"/>
    <w:uiPriority w:val="99"/>
    <w:rsid w:val="00D25412"/>
    <w:rPr>
      <w:rFonts w:ascii="Palatino Linotype" w:eastAsiaTheme="minorEastAsia" w:hAnsi="Palatino Linotype" w:cstheme="minorBidi"/>
      <w:sz w:val="24"/>
      <w:szCs w:val="24"/>
    </w:rPr>
  </w:style>
  <w:style w:type="paragraph" w:customStyle="1" w:styleId="Style60">
    <w:name w:val="Style60"/>
    <w:basedOn w:val="a"/>
    <w:uiPriority w:val="99"/>
    <w:rsid w:val="00D25412"/>
    <w:rPr>
      <w:rFonts w:ascii="Palatino Linotype" w:eastAsiaTheme="minorEastAsia" w:hAnsi="Palatino Linotype" w:cstheme="minorBidi"/>
      <w:sz w:val="24"/>
      <w:szCs w:val="24"/>
    </w:rPr>
  </w:style>
  <w:style w:type="paragraph" w:customStyle="1" w:styleId="Style61">
    <w:name w:val="Style61"/>
    <w:basedOn w:val="a"/>
    <w:uiPriority w:val="99"/>
    <w:rsid w:val="00D25412"/>
    <w:rPr>
      <w:rFonts w:ascii="Palatino Linotype" w:eastAsiaTheme="minorEastAsia" w:hAnsi="Palatino Linotype" w:cstheme="minorBidi"/>
      <w:sz w:val="24"/>
      <w:szCs w:val="24"/>
    </w:rPr>
  </w:style>
  <w:style w:type="paragraph" w:customStyle="1" w:styleId="Style63">
    <w:name w:val="Style63"/>
    <w:basedOn w:val="a"/>
    <w:uiPriority w:val="99"/>
    <w:rsid w:val="00D25412"/>
    <w:rPr>
      <w:rFonts w:ascii="Palatino Linotype" w:eastAsiaTheme="minorEastAsia" w:hAnsi="Palatino Linotype" w:cstheme="minorBidi"/>
      <w:sz w:val="24"/>
      <w:szCs w:val="24"/>
    </w:rPr>
  </w:style>
  <w:style w:type="paragraph" w:customStyle="1" w:styleId="Style64">
    <w:name w:val="Style64"/>
    <w:basedOn w:val="a"/>
    <w:uiPriority w:val="99"/>
    <w:rsid w:val="00D25412"/>
    <w:rPr>
      <w:rFonts w:ascii="Palatino Linotype" w:eastAsiaTheme="minorEastAsia" w:hAnsi="Palatino Linotype" w:cstheme="minorBidi"/>
      <w:sz w:val="24"/>
      <w:szCs w:val="24"/>
    </w:rPr>
  </w:style>
  <w:style w:type="paragraph" w:customStyle="1" w:styleId="Style65">
    <w:name w:val="Style65"/>
    <w:basedOn w:val="a"/>
    <w:uiPriority w:val="99"/>
    <w:rsid w:val="00D25412"/>
    <w:rPr>
      <w:rFonts w:ascii="Palatino Linotype" w:eastAsiaTheme="minorEastAsia" w:hAnsi="Palatino Linotype" w:cstheme="minorBidi"/>
      <w:sz w:val="24"/>
      <w:szCs w:val="24"/>
    </w:rPr>
  </w:style>
  <w:style w:type="paragraph" w:customStyle="1" w:styleId="Style67">
    <w:name w:val="Style67"/>
    <w:basedOn w:val="a"/>
    <w:uiPriority w:val="99"/>
    <w:rsid w:val="00D25412"/>
    <w:rPr>
      <w:rFonts w:ascii="Palatino Linotype" w:eastAsiaTheme="minorEastAsia" w:hAnsi="Palatino Linotype" w:cstheme="minorBidi"/>
      <w:sz w:val="24"/>
      <w:szCs w:val="24"/>
    </w:rPr>
  </w:style>
  <w:style w:type="paragraph" w:customStyle="1" w:styleId="Style68">
    <w:name w:val="Style68"/>
    <w:basedOn w:val="a"/>
    <w:uiPriority w:val="99"/>
    <w:rsid w:val="00D25412"/>
    <w:rPr>
      <w:rFonts w:ascii="Palatino Linotype" w:eastAsiaTheme="minorEastAsia" w:hAnsi="Palatino Linotype" w:cstheme="minorBidi"/>
      <w:sz w:val="24"/>
      <w:szCs w:val="24"/>
    </w:rPr>
  </w:style>
  <w:style w:type="paragraph" w:customStyle="1" w:styleId="Style69">
    <w:name w:val="Style69"/>
    <w:basedOn w:val="a"/>
    <w:uiPriority w:val="99"/>
    <w:rsid w:val="00D25412"/>
    <w:rPr>
      <w:rFonts w:ascii="Palatino Linotype" w:eastAsiaTheme="minorEastAsia" w:hAnsi="Palatino Linotype" w:cstheme="minorBidi"/>
      <w:sz w:val="24"/>
      <w:szCs w:val="24"/>
    </w:rPr>
  </w:style>
  <w:style w:type="paragraph" w:customStyle="1" w:styleId="Style70">
    <w:name w:val="Style70"/>
    <w:basedOn w:val="a"/>
    <w:uiPriority w:val="99"/>
    <w:rsid w:val="00D25412"/>
    <w:rPr>
      <w:rFonts w:ascii="Palatino Linotype" w:eastAsiaTheme="minorEastAsia" w:hAnsi="Palatino Linotype" w:cstheme="minorBidi"/>
      <w:sz w:val="24"/>
      <w:szCs w:val="24"/>
    </w:rPr>
  </w:style>
  <w:style w:type="paragraph" w:customStyle="1" w:styleId="Style71">
    <w:name w:val="Style71"/>
    <w:basedOn w:val="a"/>
    <w:uiPriority w:val="99"/>
    <w:rsid w:val="00D25412"/>
    <w:rPr>
      <w:rFonts w:ascii="Palatino Linotype" w:eastAsiaTheme="minorEastAsia" w:hAnsi="Palatino Linotype" w:cstheme="minorBidi"/>
      <w:sz w:val="24"/>
      <w:szCs w:val="24"/>
    </w:rPr>
  </w:style>
  <w:style w:type="paragraph" w:customStyle="1" w:styleId="Style72">
    <w:name w:val="Style72"/>
    <w:basedOn w:val="a"/>
    <w:uiPriority w:val="99"/>
    <w:rsid w:val="00D25412"/>
    <w:rPr>
      <w:rFonts w:ascii="Palatino Linotype" w:eastAsiaTheme="minorEastAsia" w:hAnsi="Palatino Linotype" w:cstheme="minorBidi"/>
      <w:sz w:val="24"/>
      <w:szCs w:val="24"/>
    </w:rPr>
  </w:style>
  <w:style w:type="paragraph" w:customStyle="1" w:styleId="Style73">
    <w:name w:val="Style73"/>
    <w:basedOn w:val="a"/>
    <w:uiPriority w:val="99"/>
    <w:rsid w:val="00D25412"/>
    <w:rPr>
      <w:rFonts w:ascii="Palatino Linotype" w:eastAsiaTheme="minorEastAsia" w:hAnsi="Palatino Linotype" w:cstheme="minorBidi"/>
      <w:sz w:val="24"/>
      <w:szCs w:val="24"/>
    </w:rPr>
  </w:style>
  <w:style w:type="paragraph" w:customStyle="1" w:styleId="Style76">
    <w:name w:val="Style76"/>
    <w:basedOn w:val="a"/>
    <w:uiPriority w:val="99"/>
    <w:rsid w:val="00D25412"/>
    <w:rPr>
      <w:rFonts w:ascii="Palatino Linotype" w:eastAsiaTheme="minorEastAsia" w:hAnsi="Palatino Linotype" w:cstheme="minorBidi"/>
      <w:sz w:val="24"/>
      <w:szCs w:val="24"/>
    </w:rPr>
  </w:style>
  <w:style w:type="paragraph" w:customStyle="1" w:styleId="Style77">
    <w:name w:val="Style77"/>
    <w:basedOn w:val="a"/>
    <w:uiPriority w:val="99"/>
    <w:rsid w:val="00D25412"/>
    <w:rPr>
      <w:rFonts w:ascii="Palatino Linotype" w:eastAsiaTheme="minorEastAsia" w:hAnsi="Palatino Linotype" w:cstheme="minorBidi"/>
      <w:sz w:val="24"/>
      <w:szCs w:val="24"/>
    </w:rPr>
  </w:style>
  <w:style w:type="paragraph" w:customStyle="1" w:styleId="Style78">
    <w:name w:val="Style78"/>
    <w:basedOn w:val="a"/>
    <w:uiPriority w:val="99"/>
    <w:rsid w:val="00D25412"/>
    <w:rPr>
      <w:rFonts w:ascii="Palatino Linotype" w:eastAsiaTheme="minorEastAsia" w:hAnsi="Palatino Linotype" w:cstheme="minorBidi"/>
      <w:sz w:val="24"/>
      <w:szCs w:val="24"/>
    </w:rPr>
  </w:style>
  <w:style w:type="paragraph" w:customStyle="1" w:styleId="Style79">
    <w:name w:val="Style79"/>
    <w:basedOn w:val="a"/>
    <w:uiPriority w:val="99"/>
    <w:rsid w:val="00D25412"/>
    <w:rPr>
      <w:rFonts w:ascii="Palatino Linotype" w:eastAsiaTheme="minorEastAsia" w:hAnsi="Palatino Linotype" w:cstheme="minorBidi"/>
      <w:sz w:val="24"/>
      <w:szCs w:val="24"/>
    </w:rPr>
  </w:style>
  <w:style w:type="paragraph" w:customStyle="1" w:styleId="Style80">
    <w:name w:val="Style80"/>
    <w:basedOn w:val="a"/>
    <w:uiPriority w:val="99"/>
    <w:rsid w:val="00D25412"/>
    <w:rPr>
      <w:rFonts w:ascii="Palatino Linotype" w:eastAsiaTheme="minorEastAsia" w:hAnsi="Palatino Linotype" w:cstheme="minorBidi"/>
      <w:sz w:val="24"/>
      <w:szCs w:val="24"/>
    </w:rPr>
  </w:style>
  <w:style w:type="paragraph" w:customStyle="1" w:styleId="Style82">
    <w:name w:val="Style82"/>
    <w:basedOn w:val="a"/>
    <w:uiPriority w:val="99"/>
    <w:rsid w:val="00D25412"/>
    <w:rPr>
      <w:rFonts w:ascii="Palatino Linotype" w:eastAsiaTheme="minorEastAsia" w:hAnsi="Palatino Linotype" w:cstheme="minorBidi"/>
      <w:sz w:val="24"/>
      <w:szCs w:val="24"/>
    </w:rPr>
  </w:style>
  <w:style w:type="paragraph" w:customStyle="1" w:styleId="Style83">
    <w:name w:val="Style83"/>
    <w:basedOn w:val="a"/>
    <w:uiPriority w:val="99"/>
    <w:rsid w:val="00D25412"/>
    <w:rPr>
      <w:rFonts w:ascii="Palatino Linotype" w:eastAsiaTheme="minorEastAsia" w:hAnsi="Palatino Linotype" w:cstheme="minorBidi"/>
      <w:sz w:val="24"/>
      <w:szCs w:val="24"/>
    </w:rPr>
  </w:style>
  <w:style w:type="paragraph" w:customStyle="1" w:styleId="Style84">
    <w:name w:val="Style84"/>
    <w:basedOn w:val="a"/>
    <w:uiPriority w:val="99"/>
    <w:rsid w:val="00D25412"/>
    <w:rPr>
      <w:rFonts w:ascii="Palatino Linotype" w:eastAsiaTheme="minorEastAsia" w:hAnsi="Palatino Linotype" w:cstheme="minorBidi"/>
      <w:sz w:val="24"/>
      <w:szCs w:val="24"/>
    </w:rPr>
  </w:style>
  <w:style w:type="paragraph" w:customStyle="1" w:styleId="Style85">
    <w:name w:val="Style85"/>
    <w:basedOn w:val="a"/>
    <w:uiPriority w:val="99"/>
    <w:rsid w:val="00D25412"/>
    <w:rPr>
      <w:rFonts w:ascii="Palatino Linotype" w:eastAsiaTheme="minorEastAsia" w:hAnsi="Palatino Linotype" w:cstheme="minorBidi"/>
      <w:sz w:val="24"/>
      <w:szCs w:val="24"/>
    </w:rPr>
  </w:style>
  <w:style w:type="paragraph" w:customStyle="1" w:styleId="Style86">
    <w:name w:val="Style86"/>
    <w:basedOn w:val="a"/>
    <w:uiPriority w:val="99"/>
    <w:rsid w:val="00D25412"/>
    <w:rPr>
      <w:rFonts w:ascii="Palatino Linotype" w:eastAsiaTheme="minorEastAsia" w:hAnsi="Palatino Linotype" w:cstheme="minorBidi"/>
      <w:sz w:val="24"/>
      <w:szCs w:val="24"/>
    </w:rPr>
  </w:style>
  <w:style w:type="paragraph" w:customStyle="1" w:styleId="Style87">
    <w:name w:val="Style87"/>
    <w:basedOn w:val="a"/>
    <w:uiPriority w:val="99"/>
    <w:rsid w:val="00D25412"/>
    <w:rPr>
      <w:rFonts w:ascii="Palatino Linotype" w:eastAsiaTheme="minorEastAsia" w:hAnsi="Palatino Linotype" w:cstheme="minorBidi"/>
      <w:sz w:val="24"/>
      <w:szCs w:val="24"/>
    </w:rPr>
  </w:style>
  <w:style w:type="paragraph" w:customStyle="1" w:styleId="Style88">
    <w:name w:val="Style88"/>
    <w:basedOn w:val="a"/>
    <w:uiPriority w:val="99"/>
    <w:rsid w:val="00D25412"/>
    <w:rPr>
      <w:rFonts w:ascii="Palatino Linotype" w:eastAsiaTheme="minorEastAsia" w:hAnsi="Palatino Linotype" w:cstheme="minorBidi"/>
      <w:sz w:val="24"/>
      <w:szCs w:val="24"/>
    </w:rPr>
  </w:style>
  <w:style w:type="paragraph" w:customStyle="1" w:styleId="Style89">
    <w:name w:val="Style89"/>
    <w:basedOn w:val="a"/>
    <w:uiPriority w:val="99"/>
    <w:rsid w:val="00D25412"/>
    <w:rPr>
      <w:rFonts w:ascii="Palatino Linotype" w:eastAsiaTheme="minorEastAsia" w:hAnsi="Palatino Linotype" w:cstheme="minorBidi"/>
      <w:sz w:val="24"/>
      <w:szCs w:val="24"/>
    </w:rPr>
  </w:style>
  <w:style w:type="paragraph" w:customStyle="1" w:styleId="Style90">
    <w:name w:val="Style90"/>
    <w:basedOn w:val="a"/>
    <w:uiPriority w:val="99"/>
    <w:rsid w:val="00D25412"/>
    <w:rPr>
      <w:rFonts w:ascii="Palatino Linotype" w:eastAsiaTheme="minorEastAsia" w:hAnsi="Palatino Linotype" w:cstheme="minorBidi"/>
      <w:sz w:val="24"/>
      <w:szCs w:val="24"/>
    </w:rPr>
  </w:style>
  <w:style w:type="paragraph" w:customStyle="1" w:styleId="Style91">
    <w:name w:val="Style91"/>
    <w:basedOn w:val="a"/>
    <w:uiPriority w:val="99"/>
    <w:rsid w:val="00D25412"/>
    <w:rPr>
      <w:rFonts w:ascii="Palatino Linotype" w:eastAsiaTheme="minorEastAsia" w:hAnsi="Palatino Linotype" w:cstheme="minorBidi"/>
      <w:sz w:val="24"/>
      <w:szCs w:val="24"/>
    </w:rPr>
  </w:style>
  <w:style w:type="paragraph" w:customStyle="1" w:styleId="Style92">
    <w:name w:val="Style92"/>
    <w:basedOn w:val="a"/>
    <w:uiPriority w:val="99"/>
    <w:rsid w:val="00D25412"/>
    <w:rPr>
      <w:rFonts w:ascii="Palatino Linotype" w:eastAsiaTheme="minorEastAsia" w:hAnsi="Palatino Linotype" w:cstheme="minorBidi"/>
      <w:sz w:val="24"/>
      <w:szCs w:val="24"/>
    </w:rPr>
  </w:style>
  <w:style w:type="paragraph" w:customStyle="1" w:styleId="Style93">
    <w:name w:val="Style93"/>
    <w:basedOn w:val="a"/>
    <w:uiPriority w:val="99"/>
    <w:rsid w:val="00D25412"/>
    <w:rPr>
      <w:rFonts w:ascii="Palatino Linotype" w:eastAsiaTheme="minorEastAsia" w:hAnsi="Palatino Linotype" w:cstheme="minorBidi"/>
      <w:sz w:val="24"/>
      <w:szCs w:val="24"/>
    </w:rPr>
  </w:style>
  <w:style w:type="paragraph" w:customStyle="1" w:styleId="Style94">
    <w:name w:val="Style94"/>
    <w:basedOn w:val="a"/>
    <w:uiPriority w:val="99"/>
    <w:rsid w:val="00D25412"/>
    <w:rPr>
      <w:rFonts w:ascii="Palatino Linotype" w:eastAsiaTheme="minorEastAsia" w:hAnsi="Palatino Linotype" w:cstheme="minorBidi"/>
      <w:sz w:val="24"/>
      <w:szCs w:val="24"/>
    </w:rPr>
  </w:style>
  <w:style w:type="paragraph" w:customStyle="1" w:styleId="Style95">
    <w:name w:val="Style95"/>
    <w:basedOn w:val="a"/>
    <w:uiPriority w:val="99"/>
    <w:rsid w:val="00D25412"/>
    <w:rPr>
      <w:rFonts w:ascii="Palatino Linotype" w:eastAsiaTheme="minorEastAsia" w:hAnsi="Palatino Linotype" w:cstheme="minorBidi"/>
      <w:sz w:val="24"/>
      <w:szCs w:val="24"/>
    </w:rPr>
  </w:style>
  <w:style w:type="paragraph" w:customStyle="1" w:styleId="Style96">
    <w:name w:val="Style96"/>
    <w:basedOn w:val="a"/>
    <w:uiPriority w:val="99"/>
    <w:rsid w:val="00D25412"/>
    <w:rPr>
      <w:rFonts w:ascii="Palatino Linotype" w:eastAsiaTheme="minorEastAsia" w:hAnsi="Palatino Linotype" w:cstheme="minorBidi"/>
      <w:sz w:val="24"/>
      <w:szCs w:val="24"/>
    </w:rPr>
  </w:style>
  <w:style w:type="paragraph" w:customStyle="1" w:styleId="Style97">
    <w:name w:val="Style97"/>
    <w:basedOn w:val="a"/>
    <w:uiPriority w:val="99"/>
    <w:rsid w:val="00D25412"/>
    <w:rPr>
      <w:rFonts w:ascii="Palatino Linotype" w:eastAsiaTheme="minorEastAsia" w:hAnsi="Palatino Linotype" w:cstheme="minorBidi"/>
      <w:sz w:val="24"/>
      <w:szCs w:val="24"/>
    </w:rPr>
  </w:style>
  <w:style w:type="paragraph" w:customStyle="1" w:styleId="Style98">
    <w:name w:val="Style98"/>
    <w:basedOn w:val="a"/>
    <w:uiPriority w:val="99"/>
    <w:rsid w:val="00D25412"/>
    <w:rPr>
      <w:rFonts w:ascii="Palatino Linotype" w:eastAsiaTheme="minorEastAsia" w:hAnsi="Palatino Linotype" w:cstheme="minorBidi"/>
      <w:sz w:val="24"/>
      <w:szCs w:val="24"/>
    </w:rPr>
  </w:style>
  <w:style w:type="paragraph" w:customStyle="1" w:styleId="Style99">
    <w:name w:val="Style99"/>
    <w:basedOn w:val="a"/>
    <w:uiPriority w:val="99"/>
    <w:rsid w:val="00D25412"/>
    <w:rPr>
      <w:rFonts w:ascii="Palatino Linotype" w:eastAsiaTheme="minorEastAsia" w:hAnsi="Palatino Linotype" w:cstheme="minorBidi"/>
      <w:sz w:val="24"/>
      <w:szCs w:val="24"/>
    </w:rPr>
  </w:style>
  <w:style w:type="paragraph" w:customStyle="1" w:styleId="Style100">
    <w:name w:val="Style100"/>
    <w:basedOn w:val="a"/>
    <w:uiPriority w:val="99"/>
    <w:rsid w:val="00D25412"/>
    <w:rPr>
      <w:rFonts w:ascii="Palatino Linotype" w:eastAsiaTheme="minorEastAsia" w:hAnsi="Palatino Linotype" w:cstheme="minorBidi"/>
      <w:sz w:val="24"/>
      <w:szCs w:val="24"/>
    </w:rPr>
  </w:style>
  <w:style w:type="paragraph" w:customStyle="1" w:styleId="Style101">
    <w:name w:val="Style101"/>
    <w:basedOn w:val="a"/>
    <w:uiPriority w:val="99"/>
    <w:rsid w:val="00D25412"/>
    <w:rPr>
      <w:rFonts w:ascii="Palatino Linotype" w:eastAsiaTheme="minorEastAsia" w:hAnsi="Palatino Linotype" w:cstheme="minorBidi"/>
      <w:sz w:val="24"/>
      <w:szCs w:val="24"/>
    </w:rPr>
  </w:style>
  <w:style w:type="paragraph" w:customStyle="1" w:styleId="Style102">
    <w:name w:val="Style102"/>
    <w:basedOn w:val="a"/>
    <w:uiPriority w:val="99"/>
    <w:rsid w:val="00D25412"/>
    <w:rPr>
      <w:rFonts w:ascii="Palatino Linotype" w:eastAsiaTheme="minorEastAsia" w:hAnsi="Palatino Linotype" w:cstheme="minorBidi"/>
      <w:sz w:val="24"/>
      <w:szCs w:val="24"/>
    </w:rPr>
  </w:style>
  <w:style w:type="paragraph" w:customStyle="1" w:styleId="Style103">
    <w:name w:val="Style103"/>
    <w:basedOn w:val="a"/>
    <w:uiPriority w:val="99"/>
    <w:rsid w:val="00D25412"/>
    <w:rPr>
      <w:rFonts w:ascii="Palatino Linotype" w:eastAsiaTheme="minorEastAsia" w:hAnsi="Palatino Linotype" w:cstheme="minorBidi"/>
      <w:sz w:val="24"/>
      <w:szCs w:val="24"/>
    </w:rPr>
  </w:style>
  <w:style w:type="paragraph" w:customStyle="1" w:styleId="Style104">
    <w:name w:val="Style104"/>
    <w:basedOn w:val="a"/>
    <w:uiPriority w:val="99"/>
    <w:rsid w:val="00D25412"/>
    <w:rPr>
      <w:rFonts w:ascii="Palatino Linotype" w:eastAsiaTheme="minorEastAsia" w:hAnsi="Palatino Linotype" w:cstheme="minorBidi"/>
      <w:sz w:val="24"/>
      <w:szCs w:val="24"/>
    </w:rPr>
  </w:style>
  <w:style w:type="paragraph" w:customStyle="1" w:styleId="Style105">
    <w:name w:val="Style105"/>
    <w:basedOn w:val="a"/>
    <w:uiPriority w:val="99"/>
    <w:rsid w:val="00D25412"/>
    <w:rPr>
      <w:rFonts w:ascii="Palatino Linotype" w:eastAsiaTheme="minorEastAsia" w:hAnsi="Palatino Linotype" w:cstheme="minorBidi"/>
      <w:sz w:val="24"/>
      <w:szCs w:val="24"/>
    </w:rPr>
  </w:style>
  <w:style w:type="paragraph" w:customStyle="1" w:styleId="Style106">
    <w:name w:val="Style106"/>
    <w:basedOn w:val="a"/>
    <w:uiPriority w:val="99"/>
    <w:rsid w:val="00D25412"/>
    <w:rPr>
      <w:rFonts w:ascii="Palatino Linotype" w:eastAsiaTheme="minorEastAsia" w:hAnsi="Palatino Linotype" w:cstheme="minorBidi"/>
      <w:sz w:val="24"/>
      <w:szCs w:val="24"/>
    </w:rPr>
  </w:style>
  <w:style w:type="paragraph" w:customStyle="1" w:styleId="Style107">
    <w:name w:val="Style107"/>
    <w:basedOn w:val="a"/>
    <w:uiPriority w:val="99"/>
    <w:rsid w:val="00D25412"/>
    <w:rPr>
      <w:rFonts w:ascii="Palatino Linotype" w:eastAsiaTheme="minorEastAsia" w:hAnsi="Palatino Linotype" w:cstheme="minorBidi"/>
      <w:sz w:val="24"/>
      <w:szCs w:val="24"/>
    </w:rPr>
  </w:style>
  <w:style w:type="paragraph" w:customStyle="1" w:styleId="Style108">
    <w:name w:val="Style108"/>
    <w:basedOn w:val="a"/>
    <w:uiPriority w:val="99"/>
    <w:rsid w:val="00D25412"/>
    <w:rPr>
      <w:rFonts w:ascii="Palatino Linotype" w:eastAsiaTheme="minorEastAsia" w:hAnsi="Palatino Linotype" w:cstheme="minorBidi"/>
      <w:sz w:val="24"/>
      <w:szCs w:val="24"/>
    </w:rPr>
  </w:style>
  <w:style w:type="paragraph" w:customStyle="1" w:styleId="Style109">
    <w:name w:val="Style109"/>
    <w:basedOn w:val="a"/>
    <w:uiPriority w:val="99"/>
    <w:rsid w:val="00D25412"/>
    <w:rPr>
      <w:rFonts w:ascii="Palatino Linotype" w:eastAsiaTheme="minorEastAsia" w:hAnsi="Palatino Linotype" w:cstheme="minorBidi"/>
      <w:sz w:val="24"/>
      <w:szCs w:val="24"/>
    </w:rPr>
  </w:style>
  <w:style w:type="paragraph" w:customStyle="1" w:styleId="Style110">
    <w:name w:val="Style110"/>
    <w:basedOn w:val="a"/>
    <w:uiPriority w:val="99"/>
    <w:rsid w:val="00D25412"/>
    <w:rPr>
      <w:rFonts w:ascii="Palatino Linotype" w:eastAsiaTheme="minorEastAsia" w:hAnsi="Palatino Linotype" w:cstheme="minorBidi"/>
      <w:sz w:val="24"/>
      <w:szCs w:val="24"/>
    </w:rPr>
  </w:style>
  <w:style w:type="paragraph" w:customStyle="1" w:styleId="Style111">
    <w:name w:val="Style111"/>
    <w:basedOn w:val="a"/>
    <w:uiPriority w:val="99"/>
    <w:rsid w:val="00D25412"/>
    <w:rPr>
      <w:rFonts w:ascii="Palatino Linotype" w:eastAsiaTheme="minorEastAsia" w:hAnsi="Palatino Linotype" w:cstheme="minorBidi"/>
      <w:sz w:val="24"/>
      <w:szCs w:val="24"/>
    </w:rPr>
  </w:style>
  <w:style w:type="paragraph" w:customStyle="1" w:styleId="Style112">
    <w:name w:val="Style112"/>
    <w:basedOn w:val="a"/>
    <w:uiPriority w:val="99"/>
    <w:rsid w:val="00D25412"/>
    <w:rPr>
      <w:rFonts w:ascii="Palatino Linotype" w:eastAsiaTheme="minorEastAsia" w:hAnsi="Palatino Linotype" w:cstheme="minorBidi"/>
      <w:sz w:val="24"/>
      <w:szCs w:val="24"/>
    </w:rPr>
  </w:style>
  <w:style w:type="paragraph" w:customStyle="1" w:styleId="Style113">
    <w:name w:val="Style113"/>
    <w:basedOn w:val="a"/>
    <w:uiPriority w:val="99"/>
    <w:rsid w:val="00D25412"/>
    <w:rPr>
      <w:rFonts w:ascii="Palatino Linotype" w:eastAsiaTheme="minorEastAsia" w:hAnsi="Palatino Linotype" w:cstheme="minorBidi"/>
      <w:sz w:val="24"/>
      <w:szCs w:val="24"/>
    </w:rPr>
  </w:style>
  <w:style w:type="paragraph" w:customStyle="1" w:styleId="Style114">
    <w:name w:val="Style114"/>
    <w:basedOn w:val="a"/>
    <w:uiPriority w:val="99"/>
    <w:rsid w:val="00D25412"/>
    <w:rPr>
      <w:rFonts w:ascii="Palatino Linotype" w:eastAsiaTheme="minorEastAsia" w:hAnsi="Palatino Linotype" w:cstheme="minorBidi"/>
      <w:sz w:val="24"/>
      <w:szCs w:val="24"/>
    </w:rPr>
  </w:style>
  <w:style w:type="paragraph" w:customStyle="1" w:styleId="Style115">
    <w:name w:val="Style115"/>
    <w:basedOn w:val="a"/>
    <w:uiPriority w:val="99"/>
    <w:rsid w:val="00D25412"/>
    <w:rPr>
      <w:rFonts w:ascii="Palatino Linotype" w:eastAsiaTheme="minorEastAsia" w:hAnsi="Palatino Linotype" w:cstheme="minorBidi"/>
      <w:sz w:val="24"/>
      <w:szCs w:val="24"/>
    </w:rPr>
  </w:style>
  <w:style w:type="paragraph" w:customStyle="1" w:styleId="Style116">
    <w:name w:val="Style116"/>
    <w:basedOn w:val="a"/>
    <w:uiPriority w:val="99"/>
    <w:rsid w:val="00D25412"/>
    <w:rPr>
      <w:rFonts w:ascii="Palatino Linotype" w:eastAsiaTheme="minorEastAsia" w:hAnsi="Palatino Linotype" w:cstheme="minorBidi"/>
      <w:sz w:val="24"/>
      <w:szCs w:val="24"/>
    </w:rPr>
  </w:style>
  <w:style w:type="paragraph" w:customStyle="1" w:styleId="Style117">
    <w:name w:val="Style117"/>
    <w:basedOn w:val="a"/>
    <w:uiPriority w:val="99"/>
    <w:rsid w:val="00D25412"/>
    <w:rPr>
      <w:rFonts w:ascii="Palatino Linotype" w:eastAsiaTheme="minorEastAsia" w:hAnsi="Palatino Linotype" w:cstheme="minorBidi"/>
      <w:sz w:val="24"/>
      <w:szCs w:val="24"/>
    </w:rPr>
  </w:style>
  <w:style w:type="paragraph" w:customStyle="1" w:styleId="Style118">
    <w:name w:val="Style118"/>
    <w:basedOn w:val="a"/>
    <w:uiPriority w:val="99"/>
    <w:rsid w:val="00D25412"/>
    <w:rPr>
      <w:rFonts w:ascii="Palatino Linotype" w:eastAsiaTheme="minorEastAsia" w:hAnsi="Palatino Linotype" w:cstheme="minorBidi"/>
      <w:sz w:val="24"/>
      <w:szCs w:val="24"/>
    </w:rPr>
  </w:style>
  <w:style w:type="paragraph" w:customStyle="1" w:styleId="Style119">
    <w:name w:val="Style119"/>
    <w:basedOn w:val="a"/>
    <w:uiPriority w:val="99"/>
    <w:rsid w:val="00D25412"/>
    <w:rPr>
      <w:rFonts w:ascii="Palatino Linotype" w:eastAsiaTheme="minorEastAsia" w:hAnsi="Palatino Linotype" w:cstheme="minorBidi"/>
      <w:sz w:val="24"/>
      <w:szCs w:val="24"/>
    </w:rPr>
  </w:style>
  <w:style w:type="paragraph" w:customStyle="1" w:styleId="Style120">
    <w:name w:val="Style120"/>
    <w:basedOn w:val="a"/>
    <w:uiPriority w:val="99"/>
    <w:rsid w:val="00D25412"/>
    <w:rPr>
      <w:rFonts w:ascii="Palatino Linotype" w:eastAsiaTheme="minorEastAsia" w:hAnsi="Palatino Linotype" w:cstheme="minorBidi"/>
      <w:sz w:val="24"/>
      <w:szCs w:val="24"/>
    </w:rPr>
  </w:style>
  <w:style w:type="paragraph" w:customStyle="1" w:styleId="Style121">
    <w:name w:val="Style121"/>
    <w:basedOn w:val="a"/>
    <w:uiPriority w:val="99"/>
    <w:rsid w:val="00D25412"/>
    <w:rPr>
      <w:rFonts w:ascii="Palatino Linotype" w:eastAsiaTheme="minorEastAsia" w:hAnsi="Palatino Linotype" w:cstheme="minorBidi"/>
      <w:sz w:val="24"/>
      <w:szCs w:val="24"/>
    </w:rPr>
  </w:style>
  <w:style w:type="paragraph" w:customStyle="1" w:styleId="Style122">
    <w:name w:val="Style122"/>
    <w:basedOn w:val="a"/>
    <w:uiPriority w:val="99"/>
    <w:rsid w:val="00D25412"/>
    <w:rPr>
      <w:rFonts w:ascii="Palatino Linotype" w:eastAsiaTheme="minorEastAsia" w:hAnsi="Palatino Linotype" w:cstheme="minorBidi"/>
      <w:sz w:val="24"/>
      <w:szCs w:val="24"/>
    </w:rPr>
  </w:style>
  <w:style w:type="paragraph" w:customStyle="1" w:styleId="Style123">
    <w:name w:val="Style123"/>
    <w:basedOn w:val="a"/>
    <w:uiPriority w:val="99"/>
    <w:rsid w:val="00D25412"/>
    <w:rPr>
      <w:rFonts w:ascii="Palatino Linotype" w:eastAsiaTheme="minorEastAsia" w:hAnsi="Palatino Linotype" w:cstheme="minorBidi"/>
      <w:sz w:val="24"/>
      <w:szCs w:val="24"/>
    </w:rPr>
  </w:style>
  <w:style w:type="paragraph" w:customStyle="1" w:styleId="Style124">
    <w:name w:val="Style124"/>
    <w:basedOn w:val="a"/>
    <w:uiPriority w:val="99"/>
    <w:rsid w:val="00D25412"/>
    <w:rPr>
      <w:rFonts w:ascii="Palatino Linotype" w:eastAsiaTheme="minorEastAsia" w:hAnsi="Palatino Linotype" w:cstheme="minorBidi"/>
      <w:sz w:val="24"/>
      <w:szCs w:val="24"/>
    </w:rPr>
  </w:style>
  <w:style w:type="paragraph" w:customStyle="1" w:styleId="Style125">
    <w:name w:val="Style125"/>
    <w:basedOn w:val="a"/>
    <w:uiPriority w:val="99"/>
    <w:rsid w:val="00D25412"/>
    <w:rPr>
      <w:rFonts w:ascii="Palatino Linotype" w:eastAsiaTheme="minorEastAsia" w:hAnsi="Palatino Linotype" w:cstheme="minorBidi"/>
      <w:sz w:val="24"/>
      <w:szCs w:val="24"/>
    </w:rPr>
  </w:style>
  <w:style w:type="paragraph" w:customStyle="1" w:styleId="Style126">
    <w:name w:val="Style126"/>
    <w:basedOn w:val="a"/>
    <w:uiPriority w:val="99"/>
    <w:rsid w:val="00D25412"/>
    <w:rPr>
      <w:rFonts w:ascii="Palatino Linotype" w:eastAsiaTheme="minorEastAsia" w:hAnsi="Palatino Linotype" w:cstheme="minorBidi"/>
      <w:sz w:val="24"/>
      <w:szCs w:val="24"/>
    </w:rPr>
  </w:style>
  <w:style w:type="paragraph" w:customStyle="1" w:styleId="Style127">
    <w:name w:val="Style127"/>
    <w:basedOn w:val="a"/>
    <w:uiPriority w:val="99"/>
    <w:rsid w:val="00D25412"/>
    <w:rPr>
      <w:rFonts w:ascii="Palatino Linotype" w:eastAsiaTheme="minorEastAsia" w:hAnsi="Palatino Linotype" w:cstheme="minorBidi"/>
      <w:sz w:val="24"/>
      <w:szCs w:val="24"/>
    </w:rPr>
  </w:style>
  <w:style w:type="paragraph" w:customStyle="1" w:styleId="Style128">
    <w:name w:val="Style128"/>
    <w:basedOn w:val="a"/>
    <w:uiPriority w:val="99"/>
    <w:rsid w:val="00D25412"/>
    <w:rPr>
      <w:rFonts w:ascii="Palatino Linotype" w:eastAsiaTheme="minorEastAsia" w:hAnsi="Palatino Linotype" w:cstheme="minorBidi"/>
      <w:sz w:val="24"/>
      <w:szCs w:val="24"/>
    </w:rPr>
  </w:style>
  <w:style w:type="paragraph" w:customStyle="1" w:styleId="Style129">
    <w:name w:val="Style129"/>
    <w:basedOn w:val="a"/>
    <w:uiPriority w:val="99"/>
    <w:rsid w:val="00D25412"/>
    <w:rPr>
      <w:rFonts w:ascii="Palatino Linotype" w:eastAsiaTheme="minorEastAsia" w:hAnsi="Palatino Linotype" w:cstheme="minorBidi"/>
      <w:sz w:val="24"/>
      <w:szCs w:val="24"/>
    </w:rPr>
  </w:style>
  <w:style w:type="paragraph" w:customStyle="1" w:styleId="Style130">
    <w:name w:val="Style130"/>
    <w:basedOn w:val="a"/>
    <w:uiPriority w:val="99"/>
    <w:rsid w:val="00D25412"/>
    <w:rPr>
      <w:rFonts w:ascii="Palatino Linotype" w:eastAsiaTheme="minorEastAsia" w:hAnsi="Palatino Linotype" w:cstheme="minorBidi"/>
      <w:sz w:val="24"/>
      <w:szCs w:val="24"/>
    </w:rPr>
  </w:style>
  <w:style w:type="paragraph" w:customStyle="1" w:styleId="Style131">
    <w:name w:val="Style131"/>
    <w:basedOn w:val="a"/>
    <w:uiPriority w:val="99"/>
    <w:rsid w:val="00D25412"/>
    <w:rPr>
      <w:rFonts w:ascii="Palatino Linotype" w:eastAsiaTheme="minorEastAsia" w:hAnsi="Palatino Linotype" w:cstheme="minorBidi"/>
      <w:sz w:val="24"/>
      <w:szCs w:val="24"/>
    </w:rPr>
  </w:style>
  <w:style w:type="paragraph" w:customStyle="1" w:styleId="Style132">
    <w:name w:val="Style132"/>
    <w:basedOn w:val="a"/>
    <w:uiPriority w:val="99"/>
    <w:rsid w:val="00D25412"/>
    <w:rPr>
      <w:rFonts w:ascii="Palatino Linotype" w:eastAsiaTheme="minorEastAsia" w:hAnsi="Palatino Linotype" w:cstheme="minorBidi"/>
      <w:sz w:val="24"/>
      <w:szCs w:val="24"/>
    </w:rPr>
  </w:style>
  <w:style w:type="paragraph" w:customStyle="1" w:styleId="Style133">
    <w:name w:val="Style133"/>
    <w:basedOn w:val="a"/>
    <w:uiPriority w:val="99"/>
    <w:rsid w:val="00D25412"/>
    <w:rPr>
      <w:rFonts w:ascii="Palatino Linotype" w:eastAsiaTheme="minorEastAsia" w:hAnsi="Palatino Linotype" w:cstheme="minorBidi"/>
      <w:sz w:val="24"/>
      <w:szCs w:val="24"/>
    </w:rPr>
  </w:style>
  <w:style w:type="paragraph" w:customStyle="1" w:styleId="Style134">
    <w:name w:val="Style134"/>
    <w:basedOn w:val="a"/>
    <w:uiPriority w:val="99"/>
    <w:rsid w:val="00D25412"/>
    <w:rPr>
      <w:rFonts w:ascii="Palatino Linotype" w:eastAsiaTheme="minorEastAsia" w:hAnsi="Palatino Linotype" w:cstheme="minorBidi"/>
      <w:sz w:val="24"/>
      <w:szCs w:val="24"/>
    </w:rPr>
  </w:style>
  <w:style w:type="paragraph" w:customStyle="1" w:styleId="Style135">
    <w:name w:val="Style135"/>
    <w:basedOn w:val="a"/>
    <w:uiPriority w:val="99"/>
    <w:rsid w:val="00D25412"/>
    <w:rPr>
      <w:rFonts w:ascii="Palatino Linotype" w:eastAsiaTheme="minorEastAsia" w:hAnsi="Palatino Linotype" w:cstheme="minorBidi"/>
      <w:sz w:val="24"/>
      <w:szCs w:val="24"/>
    </w:rPr>
  </w:style>
  <w:style w:type="paragraph" w:customStyle="1" w:styleId="Style136">
    <w:name w:val="Style136"/>
    <w:basedOn w:val="a"/>
    <w:uiPriority w:val="99"/>
    <w:rsid w:val="00D25412"/>
    <w:rPr>
      <w:rFonts w:ascii="Palatino Linotype" w:eastAsiaTheme="minorEastAsia" w:hAnsi="Palatino Linotype" w:cstheme="minorBidi"/>
      <w:sz w:val="24"/>
      <w:szCs w:val="24"/>
    </w:rPr>
  </w:style>
  <w:style w:type="paragraph" w:customStyle="1" w:styleId="Style137">
    <w:name w:val="Style137"/>
    <w:basedOn w:val="a"/>
    <w:uiPriority w:val="99"/>
    <w:rsid w:val="00D25412"/>
    <w:rPr>
      <w:rFonts w:ascii="Palatino Linotype" w:eastAsiaTheme="minorEastAsia" w:hAnsi="Palatino Linotype" w:cstheme="minorBidi"/>
      <w:sz w:val="24"/>
      <w:szCs w:val="24"/>
    </w:rPr>
  </w:style>
  <w:style w:type="paragraph" w:customStyle="1" w:styleId="Style138">
    <w:name w:val="Style138"/>
    <w:basedOn w:val="a"/>
    <w:uiPriority w:val="99"/>
    <w:rsid w:val="00D25412"/>
    <w:rPr>
      <w:rFonts w:ascii="Palatino Linotype" w:eastAsiaTheme="minorEastAsia" w:hAnsi="Palatino Linotype" w:cstheme="minorBidi"/>
      <w:sz w:val="24"/>
      <w:szCs w:val="24"/>
    </w:rPr>
  </w:style>
  <w:style w:type="paragraph" w:customStyle="1" w:styleId="Style139">
    <w:name w:val="Style139"/>
    <w:basedOn w:val="a"/>
    <w:uiPriority w:val="99"/>
    <w:rsid w:val="00D25412"/>
    <w:rPr>
      <w:rFonts w:ascii="Palatino Linotype" w:eastAsiaTheme="minorEastAsia" w:hAnsi="Palatino Linotype" w:cstheme="minorBidi"/>
      <w:sz w:val="24"/>
      <w:szCs w:val="24"/>
    </w:rPr>
  </w:style>
  <w:style w:type="paragraph" w:customStyle="1" w:styleId="Style140">
    <w:name w:val="Style140"/>
    <w:basedOn w:val="a"/>
    <w:uiPriority w:val="99"/>
    <w:rsid w:val="00D25412"/>
    <w:rPr>
      <w:rFonts w:ascii="Palatino Linotype" w:eastAsiaTheme="minorEastAsia" w:hAnsi="Palatino Linotype" w:cstheme="minorBidi"/>
      <w:sz w:val="24"/>
      <w:szCs w:val="24"/>
    </w:rPr>
  </w:style>
  <w:style w:type="paragraph" w:customStyle="1" w:styleId="Style141">
    <w:name w:val="Style141"/>
    <w:basedOn w:val="a"/>
    <w:uiPriority w:val="99"/>
    <w:rsid w:val="00D25412"/>
    <w:rPr>
      <w:rFonts w:ascii="Palatino Linotype" w:eastAsiaTheme="minorEastAsia" w:hAnsi="Palatino Linotype" w:cstheme="minorBidi"/>
      <w:sz w:val="24"/>
      <w:szCs w:val="24"/>
    </w:rPr>
  </w:style>
  <w:style w:type="paragraph" w:customStyle="1" w:styleId="Style142">
    <w:name w:val="Style142"/>
    <w:basedOn w:val="a"/>
    <w:uiPriority w:val="99"/>
    <w:rsid w:val="00D25412"/>
    <w:rPr>
      <w:rFonts w:ascii="Palatino Linotype" w:eastAsiaTheme="minorEastAsia" w:hAnsi="Palatino Linotype" w:cstheme="minorBidi"/>
      <w:sz w:val="24"/>
      <w:szCs w:val="24"/>
    </w:rPr>
  </w:style>
  <w:style w:type="paragraph" w:customStyle="1" w:styleId="Style143">
    <w:name w:val="Style143"/>
    <w:basedOn w:val="a"/>
    <w:uiPriority w:val="99"/>
    <w:rsid w:val="00D25412"/>
    <w:rPr>
      <w:rFonts w:ascii="Palatino Linotype" w:eastAsiaTheme="minorEastAsia" w:hAnsi="Palatino Linotype" w:cstheme="minorBidi"/>
      <w:sz w:val="24"/>
      <w:szCs w:val="24"/>
    </w:rPr>
  </w:style>
  <w:style w:type="paragraph" w:customStyle="1" w:styleId="Style144">
    <w:name w:val="Style144"/>
    <w:basedOn w:val="a"/>
    <w:uiPriority w:val="99"/>
    <w:rsid w:val="00D25412"/>
    <w:rPr>
      <w:rFonts w:ascii="Palatino Linotype" w:eastAsiaTheme="minorEastAsia" w:hAnsi="Palatino Linotype" w:cstheme="minorBidi"/>
      <w:sz w:val="24"/>
      <w:szCs w:val="24"/>
    </w:rPr>
  </w:style>
  <w:style w:type="paragraph" w:customStyle="1" w:styleId="Style145">
    <w:name w:val="Style145"/>
    <w:basedOn w:val="a"/>
    <w:uiPriority w:val="99"/>
    <w:rsid w:val="00D25412"/>
    <w:rPr>
      <w:rFonts w:ascii="Palatino Linotype" w:eastAsiaTheme="minorEastAsia" w:hAnsi="Palatino Linotype" w:cstheme="minorBidi"/>
      <w:sz w:val="24"/>
      <w:szCs w:val="24"/>
    </w:rPr>
  </w:style>
  <w:style w:type="paragraph" w:customStyle="1" w:styleId="Style146">
    <w:name w:val="Style146"/>
    <w:basedOn w:val="a"/>
    <w:uiPriority w:val="99"/>
    <w:rsid w:val="00D25412"/>
    <w:rPr>
      <w:rFonts w:ascii="Palatino Linotype" w:eastAsiaTheme="minorEastAsia" w:hAnsi="Palatino Linotype" w:cstheme="minorBidi"/>
      <w:sz w:val="24"/>
      <w:szCs w:val="24"/>
    </w:rPr>
  </w:style>
  <w:style w:type="paragraph" w:customStyle="1" w:styleId="Style147">
    <w:name w:val="Style147"/>
    <w:basedOn w:val="a"/>
    <w:uiPriority w:val="99"/>
    <w:rsid w:val="00D25412"/>
    <w:rPr>
      <w:rFonts w:ascii="Palatino Linotype" w:eastAsiaTheme="minorEastAsia" w:hAnsi="Palatino Linotype" w:cstheme="minorBidi"/>
      <w:sz w:val="24"/>
      <w:szCs w:val="24"/>
    </w:rPr>
  </w:style>
  <w:style w:type="paragraph" w:customStyle="1" w:styleId="Style148">
    <w:name w:val="Style148"/>
    <w:basedOn w:val="a"/>
    <w:uiPriority w:val="99"/>
    <w:rsid w:val="00D25412"/>
    <w:rPr>
      <w:rFonts w:ascii="Palatino Linotype" w:eastAsiaTheme="minorEastAsia" w:hAnsi="Palatino Linotype" w:cstheme="minorBidi"/>
      <w:sz w:val="24"/>
      <w:szCs w:val="24"/>
    </w:rPr>
  </w:style>
  <w:style w:type="paragraph" w:customStyle="1" w:styleId="Style149">
    <w:name w:val="Style149"/>
    <w:basedOn w:val="a"/>
    <w:uiPriority w:val="99"/>
    <w:rsid w:val="00D25412"/>
    <w:rPr>
      <w:rFonts w:ascii="Palatino Linotype" w:eastAsiaTheme="minorEastAsia" w:hAnsi="Palatino Linotype" w:cstheme="minorBidi"/>
      <w:sz w:val="24"/>
      <w:szCs w:val="24"/>
    </w:rPr>
  </w:style>
  <w:style w:type="paragraph" w:customStyle="1" w:styleId="Style150">
    <w:name w:val="Style150"/>
    <w:basedOn w:val="a"/>
    <w:uiPriority w:val="99"/>
    <w:rsid w:val="00D25412"/>
    <w:rPr>
      <w:rFonts w:ascii="Palatino Linotype" w:eastAsiaTheme="minorEastAsia" w:hAnsi="Palatino Linotype" w:cstheme="minorBidi"/>
      <w:sz w:val="24"/>
      <w:szCs w:val="24"/>
    </w:rPr>
  </w:style>
  <w:style w:type="paragraph" w:customStyle="1" w:styleId="Style151">
    <w:name w:val="Style151"/>
    <w:basedOn w:val="a"/>
    <w:uiPriority w:val="99"/>
    <w:rsid w:val="00D25412"/>
    <w:rPr>
      <w:rFonts w:ascii="Palatino Linotype" w:eastAsiaTheme="minorEastAsia" w:hAnsi="Palatino Linotype" w:cstheme="minorBidi"/>
      <w:sz w:val="24"/>
      <w:szCs w:val="24"/>
    </w:rPr>
  </w:style>
  <w:style w:type="paragraph" w:customStyle="1" w:styleId="Style152">
    <w:name w:val="Style152"/>
    <w:basedOn w:val="a"/>
    <w:uiPriority w:val="99"/>
    <w:rsid w:val="00D25412"/>
    <w:rPr>
      <w:rFonts w:ascii="Palatino Linotype" w:eastAsiaTheme="minorEastAsia" w:hAnsi="Palatino Linotype" w:cstheme="minorBidi"/>
      <w:sz w:val="24"/>
      <w:szCs w:val="24"/>
    </w:rPr>
  </w:style>
  <w:style w:type="paragraph" w:customStyle="1" w:styleId="Style153">
    <w:name w:val="Style153"/>
    <w:basedOn w:val="a"/>
    <w:uiPriority w:val="99"/>
    <w:rsid w:val="00D25412"/>
    <w:rPr>
      <w:rFonts w:ascii="Palatino Linotype" w:eastAsiaTheme="minorEastAsia" w:hAnsi="Palatino Linotype" w:cstheme="minorBidi"/>
      <w:sz w:val="24"/>
      <w:szCs w:val="24"/>
    </w:rPr>
  </w:style>
  <w:style w:type="paragraph" w:customStyle="1" w:styleId="Style154">
    <w:name w:val="Style154"/>
    <w:basedOn w:val="a"/>
    <w:uiPriority w:val="99"/>
    <w:rsid w:val="00D25412"/>
    <w:rPr>
      <w:rFonts w:ascii="Palatino Linotype" w:eastAsiaTheme="minorEastAsia" w:hAnsi="Palatino Linotype" w:cstheme="minorBidi"/>
      <w:sz w:val="24"/>
      <w:szCs w:val="24"/>
    </w:rPr>
  </w:style>
  <w:style w:type="paragraph" w:customStyle="1" w:styleId="Style155">
    <w:name w:val="Style155"/>
    <w:basedOn w:val="a"/>
    <w:uiPriority w:val="99"/>
    <w:rsid w:val="00D25412"/>
    <w:rPr>
      <w:rFonts w:ascii="Palatino Linotype" w:eastAsiaTheme="minorEastAsia" w:hAnsi="Palatino Linotype" w:cstheme="minorBidi"/>
      <w:sz w:val="24"/>
      <w:szCs w:val="24"/>
    </w:rPr>
  </w:style>
  <w:style w:type="paragraph" w:customStyle="1" w:styleId="Style156">
    <w:name w:val="Style156"/>
    <w:basedOn w:val="a"/>
    <w:uiPriority w:val="99"/>
    <w:rsid w:val="00D25412"/>
    <w:rPr>
      <w:rFonts w:ascii="Palatino Linotype" w:eastAsiaTheme="minorEastAsia" w:hAnsi="Palatino Linotype" w:cstheme="minorBidi"/>
      <w:sz w:val="24"/>
      <w:szCs w:val="24"/>
    </w:rPr>
  </w:style>
  <w:style w:type="paragraph" w:customStyle="1" w:styleId="Style157">
    <w:name w:val="Style157"/>
    <w:basedOn w:val="a"/>
    <w:uiPriority w:val="99"/>
    <w:rsid w:val="00D25412"/>
    <w:rPr>
      <w:rFonts w:ascii="Palatino Linotype" w:eastAsiaTheme="minorEastAsia" w:hAnsi="Palatino Linotype" w:cstheme="minorBidi"/>
      <w:sz w:val="24"/>
      <w:szCs w:val="24"/>
    </w:rPr>
  </w:style>
  <w:style w:type="paragraph" w:customStyle="1" w:styleId="Style158">
    <w:name w:val="Style158"/>
    <w:basedOn w:val="a"/>
    <w:uiPriority w:val="99"/>
    <w:rsid w:val="00D25412"/>
    <w:rPr>
      <w:rFonts w:ascii="Palatino Linotype" w:eastAsiaTheme="minorEastAsia" w:hAnsi="Palatino Linotype" w:cstheme="minorBidi"/>
      <w:sz w:val="24"/>
      <w:szCs w:val="24"/>
    </w:rPr>
  </w:style>
  <w:style w:type="paragraph" w:customStyle="1" w:styleId="Style159">
    <w:name w:val="Style159"/>
    <w:basedOn w:val="a"/>
    <w:uiPriority w:val="99"/>
    <w:rsid w:val="00D25412"/>
    <w:rPr>
      <w:rFonts w:ascii="Palatino Linotype" w:eastAsiaTheme="minorEastAsia" w:hAnsi="Palatino Linotype" w:cstheme="minorBidi"/>
      <w:sz w:val="24"/>
      <w:szCs w:val="24"/>
    </w:rPr>
  </w:style>
  <w:style w:type="paragraph" w:customStyle="1" w:styleId="Style160">
    <w:name w:val="Style160"/>
    <w:basedOn w:val="a"/>
    <w:uiPriority w:val="99"/>
    <w:rsid w:val="00D25412"/>
    <w:rPr>
      <w:rFonts w:ascii="Palatino Linotype" w:eastAsiaTheme="minorEastAsia" w:hAnsi="Palatino Linotype" w:cstheme="minorBidi"/>
      <w:sz w:val="24"/>
      <w:szCs w:val="24"/>
    </w:rPr>
  </w:style>
  <w:style w:type="paragraph" w:customStyle="1" w:styleId="Style161">
    <w:name w:val="Style161"/>
    <w:basedOn w:val="a"/>
    <w:uiPriority w:val="99"/>
    <w:rsid w:val="00D25412"/>
    <w:rPr>
      <w:rFonts w:ascii="Palatino Linotype" w:eastAsiaTheme="minorEastAsia" w:hAnsi="Palatino Linotype" w:cstheme="minorBidi"/>
      <w:sz w:val="24"/>
      <w:szCs w:val="24"/>
    </w:rPr>
  </w:style>
  <w:style w:type="paragraph" w:customStyle="1" w:styleId="Style162">
    <w:name w:val="Style162"/>
    <w:basedOn w:val="a"/>
    <w:uiPriority w:val="99"/>
    <w:rsid w:val="00D25412"/>
    <w:rPr>
      <w:rFonts w:ascii="Palatino Linotype" w:eastAsiaTheme="minorEastAsia" w:hAnsi="Palatino Linotype" w:cstheme="minorBidi"/>
      <w:sz w:val="24"/>
      <w:szCs w:val="24"/>
    </w:rPr>
  </w:style>
  <w:style w:type="paragraph" w:customStyle="1" w:styleId="Style163">
    <w:name w:val="Style163"/>
    <w:basedOn w:val="a"/>
    <w:uiPriority w:val="99"/>
    <w:rsid w:val="00D25412"/>
    <w:rPr>
      <w:rFonts w:ascii="Palatino Linotype" w:eastAsiaTheme="minorEastAsia" w:hAnsi="Palatino Linotype" w:cstheme="minorBidi"/>
      <w:sz w:val="24"/>
      <w:szCs w:val="24"/>
    </w:rPr>
  </w:style>
  <w:style w:type="paragraph" w:customStyle="1" w:styleId="Style164">
    <w:name w:val="Style164"/>
    <w:basedOn w:val="a"/>
    <w:uiPriority w:val="99"/>
    <w:rsid w:val="00D25412"/>
    <w:rPr>
      <w:rFonts w:ascii="Palatino Linotype" w:eastAsiaTheme="minorEastAsia" w:hAnsi="Palatino Linotype" w:cstheme="minorBidi"/>
      <w:sz w:val="24"/>
      <w:szCs w:val="24"/>
    </w:rPr>
  </w:style>
  <w:style w:type="paragraph" w:customStyle="1" w:styleId="Style165">
    <w:name w:val="Style165"/>
    <w:basedOn w:val="a"/>
    <w:uiPriority w:val="99"/>
    <w:rsid w:val="00D25412"/>
    <w:rPr>
      <w:rFonts w:ascii="Palatino Linotype" w:eastAsiaTheme="minorEastAsia" w:hAnsi="Palatino Linotype" w:cstheme="minorBidi"/>
      <w:sz w:val="24"/>
      <w:szCs w:val="24"/>
    </w:rPr>
  </w:style>
  <w:style w:type="paragraph" w:customStyle="1" w:styleId="Style166">
    <w:name w:val="Style166"/>
    <w:basedOn w:val="a"/>
    <w:uiPriority w:val="99"/>
    <w:rsid w:val="00D25412"/>
    <w:rPr>
      <w:rFonts w:ascii="Palatino Linotype" w:eastAsiaTheme="minorEastAsia" w:hAnsi="Palatino Linotype" w:cstheme="minorBidi"/>
      <w:sz w:val="24"/>
      <w:szCs w:val="24"/>
    </w:rPr>
  </w:style>
  <w:style w:type="paragraph" w:customStyle="1" w:styleId="Style167">
    <w:name w:val="Style167"/>
    <w:basedOn w:val="a"/>
    <w:uiPriority w:val="99"/>
    <w:rsid w:val="00D25412"/>
    <w:rPr>
      <w:rFonts w:ascii="Palatino Linotype" w:eastAsiaTheme="minorEastAsia" w:hAnsi="Palatino Linotype" w:cstheme="minorBidi"/>
      <w:sz w:val="24"/>
      <w:szCs w:val="24"/>
    </w:rPr>
  </w:style>
  <w:style w:type="paragraph" w:customStyle="1" w:styleId="Style168">
    <w:name w:val="Style168"/>
    <w:basedOn w:val="a"/>
    <w:uiPriority w:val="99"/>
    <w:rsid w:val="00D25412"/>
    <w:rPr>
      <w:rFonts w:ascii="Palatino Linotype" w:eastAsiaTheme="minorEastAsia" w:hAnsi="Palatino Linotype" w:cstheme="minorBidi"/>
      <w:sz w:val="24"/>
      <w:szCs w:val="24"/>
    </w:rPr>
  </w:style>
  <w:style w:type="paragraph" w:customStyle="1" w:styleId="Style169">
    <w:name w:val="Style169"/>
    <w:basedOn w:val="a"/>
    <w:uiPriority w:val="99"/>
    <w:rsid w:val="00D25412"/>
    <w:rPr>
      <w:rFonts w:ascii="Palatino Linotype" w:eastAsiaTheme="minorEastAsia" w:hAnsi="Palatino Linotype" w:cstheme="minorBidi"/>
      <w:sz w:val="24"/>
      <w:szCs w:val="24"/>
    </w:rPr>
  </w:style>
  <w:style w:type="paragraph" w:customStyle="1" w:styleId="Style170">
    <w:name w:val="Style170"/>
    <w:basedOn w:val="a"/>
    <w:uiPriority w:val="99"/>
    <w:rsid w:val="00D25412"/>
    <w:rPr>
      <w:rFonts w:ascii="Palatino Linotype" w:eastAsiaTheme="minorEastAsia" w:hAnsi="Palatino Linotype" w:cstheme="minorBidi"/>
      <w:sz w:val="24"/>
      <w:szCs w:val="24"/>
    </w:rPr>
  </w:style>
  <w:style w:type="paragraph" w:customStyle="1" w:styleId="Style171">
    <w:name w:val="Style171"/>
    <w:basedOn w:val="a"/>
    <w:uiPriority w:val="99"/>
    <w:rsid w:val="00D25412"/>
    <w:rPr>
      <w:rFonts w:ascii="Palatino Linotype" w:eastAsiaTheme="minorEastAsia" w:hAnsi="Palatino Linotype" w:cstheme="minorBidi"/>
      <w:sz w:val="24"/>
      <w:szCs w:val="24"/>
    </w:rPr>
  </w:style>
  <w:style w:type="paragraph" w:customStyle="1" w:styleId="Style172">
    <w:name w:val="Style172"/>
    <w:basedOn w:val="a"/>
    <w:uiPriority w:val="99"/>
    <w:rsid w:val="00D25412"/>
    <w:rPr>
      <w:rFonts w:ascii="Palatino Linotype" w:eastAsiaTheme="minorEastAsia" w:hAnsi="Palatino Linotype" w:cstheme="minorBidi"/>
      <w:sz w:val="24"/>
      <w:szCs w:val="24"/>
    </w:rPr>
  </w:style>
  <w:style w:type="paragraph" w:customStyle="1" w:styleId="Style173">
    <w:name w:val="Style173"/>
    <w:basedOn w:val="a"/>
    <w:uiPriority w:val="99"/>
    <w:rsid w:val="00D25412"/>
    <w:rPr>
      <w:rFonts w:ascii="Palatino Linotype" w:eastAsiaTheme="minorEastAsia" w:hAnsi="Palatino Linotype" w:cstheme="minorBidi"/>
      <w:sz w:val="24"/>
      <w:szCs w:val="24"/>
    </w:rPr>
  </w:style>
  <w:style w:type="paragraph" w:customStyle="1" w:styleId="Style174">
    <w:name w:val="Style174"/>
    <w:basedOn w:val="a"/>
    <w:uiPriority w:val="99"/>
    <w:rsid w:val="00D25412"/>
    <w:rPr>
      <w:rFonts w:ascii="Palatino Linotype" w:eastAsiaTheme="minorEastAsia" w:hAnsi="Palatino Linotype" w:cstheme="minorBidi"/>
      <w:sz w:val="24"/>
      <w:szCs w:val="24"/>
    </w:rPr>
  </w:style>
  <w:style w:type="paragraph" w:customStyle="1" w:styleId="Style175">
    <w:name w:val="Style175"/>
    <w:basedOn w:val="a"/>
    <w:uiPriority w:val="99"/>
    <w:rsid w:val="00D25412"/>
    <w:rPr>
      <w:rFonts w:ascii="Palatino Linotype" w:eastAsiaTheme="minorEastAsia" w:hAnsi="Palatino Linotype" w:cstheme="minorBidi"/>
      <w:sz w:val="24"/>
      <w:szCs w:val="24"/>
    </w:rPr>
  </w:style>
  <w:style w:type="paragraph" w:customStyle="1" w:styleId="Style176">
    <w:name w:val="Style176"/>
    <w:basedOn w:val="a"/>
    <w:uiPriority w:val="99"/>
    <w:rsid w:val="00D25412"/>
    <w:rPr>
      <w:rFonts w:ascii="Palatino Linotype" w:eastAsiaTheme="minorEastAsia" w:hAnsi="Palatino Linotype" w:cstheme="minorBidi"/>
      <w:sz w:val="24"/>
      <w:szCs w:val="24"/>
    </w:rPr>
  </w:style>
  <w:style w:type="paragraph" w:customStyle="1" w:styleId="Style177">
    <w:name w:val="Style177"/>
    <w:basedOn w:val="a"/>
    <w:uiPriority w:val="99"/>
    <w:rsid w:val="00D25412"/>
    <w:rPr>
      <w:rFonts w:ascii="Palatino Linotype" w:eastAsiaTheme="minorEastAsia" w:hAnsi="Palatino Linotype" w:cstheme="minorBidi"/>
      <w:sz w:val="24"/>
      <w:szCs w:val="24"/>
    </w:rPr>
  </w:style>
  <w:style w:type="paragraph" w:customStyle="1" w:styleId="Style178">
    <w:name w:val="Style178"/>
    <w:basedOn w:val="a"/>
    <w:uiPriority w:val="99"/>
    <w:rsid w:val="00D25412"/>
    <w:rPr>
      <w:rFonts w:ascii="Palatino Linotype" w:eastAsiaTheme="minorEastAsia" w:hAnsi="Palatino Linotype" w:cstheme="minorBidi"/>
      <w:sz w:val="24"/>
      <w:szCs w:val="24"/>
    </w:rPr>
  </w:style>
  <w:style w:type="paragraph" w:customStyle="1" w:styleId="Style179">
    <w:name w:val="Style179"/>
    <w:basedOn w:val="a"/>
    <w:uiPriority w:val="99"/>
    <w:rsid w:val="00D25412"/>
    <w:rPr>
      <w:rFonts w:ascii="Palatino Linotype" w:eastAsiaTheme="minorEastAsia" w:hAnsi="Palatino Linotype" w:cstheme="minorBidi"/>
      <w:sz w:val="24"/>
      <w:szCs w:val="24"/>
    </w:rPr>
  </w:style>
  <w:style w:type="paragraph" w:customStyle="1" w:styleId="Style180">
    <w:name w:val="Style180"/>
    <w:basedOn w:val="a"/>
    <w:uiPriority w:val="99"/>
    <w:rsid w:val="00D25412"/>
    <w:rPr>
      <w:rFonts w:ascii="Palatino Linotype" w:eastAsiaTheme="minorEastAsia" w:hAnsi="Palatino Linotype" w:cstheme="minorBidi"/>
      <w:sz w:val="24"/>
      <w:szCs w:val="24"/>
    </w:rPr>
  </w:style>
  <w:style w:type="paragraph" w:customStyle="1" w:styleId="Style181">
    <w:name w:val="Style181"/>
    <w:basedOn w:val="a"/>
    <w:uiPriority w:val="99"/>
    <w:rsid w:val="00D25412"/>
    <w:rPr>
      <w:rFonts w:ascii="Palatino Linotype" w:eastAsiaTheme="minorEastAsia" w:hAnsi="Palatino Linotype" w:cstheme="minorBidi"/>
      <w:sz w:val="24"/>
      <w:szCs w:val="24"/>
    </w:rPr>
  </w:style>
  <w:style w:type="paragraph" w:customStyle="1" w:styleId="Style182">
    <w:name w:val="Style182"/>
    <w:basedOn w:val="a"/>
    <w:uiPriority w:val="99"/>
    <w:rsid w:val="00D25412"/>
    <w:rPr>
      <w:rFonts w:ascii="Palatino Linotype" w:eastAsiaTheme="minorEastAsia" w:hAnsi="Palatino Linotype" w:cstheme="minorBidi"/>
      <w:sz w:val="24"/>
      <w:szCs w:val="24"/>
    </w:rPr>
  </w:style>
  <w:style w:type="paragraph" w:customStyle="1" w:styleId="Style183">
    <w:name w:val="Style183"/>
    <w:basedOn w:val="a"/>
    <w:uiPriority w:val="99"/>
    <w:rsid w:val="00D25412"/>
    <w:rPr>
      <w:rFonts w:ascii="Palatino Linotype" w:eastAsiaTheme="minorEastAsia" w:hAnsi="Palatino Linotype" w:cstheme="minorBidi"/>
      <w:sz w:val="24"/>
      <w:szCs w:val="24"/>
    </w:rPr>
  </w:style>
  <w:style w:type="paragraph" w:customStyle="1" w:styleId="Style184">
    <w:name w:val="Style184"/>
    <w:basedOn w:val="a"/>
    <w:uiPriority w:val="99"/>
    <w:rsid w:val="00D25412"/>
    <w:rPr>
      <w:rFonts w:ascii="Palatino Linotype" w:eastAsiaTheme="minorEastAsia" w:hAnsi="Palatino Linotype" w:cstheme="minorBidi"/>
      <w:sz w:val="24"/>
      <w:szCs w:val="24"/>
    </w:rPr>
  </w:style>
  <w:style w:type="paragraph" w:customStyle="1" w:styleId="Style185">
    <w:name w:val="Style185"/>
    <w:basedOn w:val="a"/>
    <w:uiPriority w:val="99"/>
    <w:rsid w:val="00D25412"/>
    <w:rPr>
      <w:rFonts w:ascii="Palatino Linotype" w:eastAsiaTheme="minorEastAsia" w:hAnsi="Palatino Linotype" w:cstheme="minorBidi"/>
      <w:sz w:val="24"/>
      <w:szCs w:val="24"/>
    </w:rPr>
  </w:style>
  <w:style w:type="paragraph" w:customStyle="1" w:styleId="Style186">
    <w:name w:val="Style186"/>
    <w:basedOn w:val="a"/>
    <w:uiPriority w:val="99"/>
    <w:rsid w:val="00D25412"/>
    <w:rPr>
      <w:rFonts w:ascii="Palatino Linotype" w:eastAsiaTheme="minorEastAsia" w:hAnsi="Palatino Linotype" w:cstheme="minorBidi"/>
      <w:sz w:val="24"/>
      <w:szCs w:val="24"/>
    </w:rPr>
  </w:style>
  <w:style w:type="paragraph" w:customStyle="1" w:styleId="Style187">
    <w:name w:val="Style187"/>
    <w:basedOn w:val="a"/>
    <w:uiPriority w:val="99"/>
    <w:rsid w:val="00D25412"/>
    <w:rPr>
      <w:rFonts w:ascii="Palatino Linotype" w:eastAsiaTheme="minorEastAsia" w:hAnsi="Palatino Linotype" w:cstheme="minorBidi"/>
      <w:sz w:val="24"/>
      <w:szCs w:val="24"/>
    </w:rPr>
  </w:style>
  <w:style w:type="paragraph" w:customStyle="1" w:styleId="Style188">
    <w:name w:val="Style188"/>
    <w:basedOn w:val="a"/>
    <w:uiPriority w:val="99"/>
    <w:rsid w:val="00D25412"/>
    <w:rPr>
      <w:rFonts w:ascii="Palatino Linotype" w:eastAsiaTheme="minorEastAsia" w:hAnsi="Palatino Linotype" w:cstheme="minorBidi"/>
      <w:sz w:val="24"/>
      <w:szCs w:val="24"/>
    </w:rPr>
  </w:style>
  <w:style w:type="paragraph" w:customStyle="1" w:styleId="Style189">
    <w:name w:val="Style189"/>
    <w:basedOn w:val="a"/>
    <w:uiPriority w:val="99"/>
    <w:rsid w:val="00D25412"/>
    <w:rPr>
      <w:rFonts w:ascii="Palatino Linotype" w:eastAsiaTheme="minorEastAsia" w:hAnsi="Palatino Linotype" w:cstheme="minorBidi"/>
      <w:sz w:val="24"/>
      <w:szCs w:val="24"/>
    </w:rPr>
  </w:style>
  <w:style w:type="paragraph" w:customStyle="1" w:styleId="Style190">
    <w:name w:val="Style190"/>
    <w:basedOn w:val="a"/>
    <w:uiPriority w:val="99"/>
    <w:rsid w:val="00D25412"/>
    <w:rPr>
      <w:rFonts w:ascii="Palatino Linotype" w:eastAsiaTheme="minorEastAsia" w:hAnsi="Palatino Linotype" w:cstheme="minorBidi"/>
      <w:sz w:val="24"/>
      <w:szCs w:val="24"/>
    </w:rPr>
  </w:style>
  <w:style w:type="paragraph" w:customStyle="1" w:styleId="Style191">
    <w:name w:val="Style191"/>
    <w:basedOn w:val="a"/>
    <w:uiPriority w:val="99"/>
    <w:rsid w:val="00D25412"/>
    <w:rPr>
      <w:rFonts w:ascii="Palatino Linotype" w:eastAsiaTheme="minorEastAsia" w:hAnsi="Palatino Linotype" w:cstheme="minorBidi"/>
      <w:sz w:val="24"/>
      <w:szCs w:val="24"/>
    </w:rPr>
  </w:style>
  <w:style w:type="paragraph" w:customStyle="1" w:styleId="Style192">
    <w:name w:val="Style192"/>
    <w:basedOn w:val="a"/>
    <w:uiPriority w:val="99"/>
    <w:rsid w:val="00D25412"/>
    <w:rPr>
      <w:rFonts w:ascii="Palatino Linotype" w:eastAsiaTheme="minorEastAsia" w:hAnsi="Palatino Linotype" w:cstheme="minorBidi"/>
      <w:sz w:val="24"/>
      <w:szCs w:val="24"/>
    </w:rPr>
  </w:style>
  <w:style w:type="paragraph" w:customStyle="1" w:styleId="Style193">
    <w:name w:val="Style193"/>
    <w:basedOn w:val="a"/>
    <w:uiPriority w:val="99"/>
    <w:rsid w:val="00D25412"/>
    <w:rPr>
      <w:rFonts w:ascii="Palatino Linotype" w:eastAsiaTheme="minorEastAsia" w:hAnsi="Palatino Linotype" w:cstheme="minorBidi"/>
      <w:sz w:val="24"/>
      <w:szCs w:val="24"/>
    </w:rPr>
  </w:style>
  <w:style w:type="paragraph" w:customStyle="1" w:styleId="Style194">
    <w:name w:val="Style194"/>
    <w:basedOn w:val="a"/>
    <w:uiPriority w:val="99"/>
    <w:rsid w:val="00D25412"/>
    <w:rPr>
      <w:rFonts w:ascii="Palatino Linotype" w:eastAsiaTheme="minorEastAsia" w:hAnsi="Palatino Linotype" w:cstheme="minorBidi"/>
      <w:sz w:val="24"/>
      <w:szCs w:val="24"/>
    </w:rPr>
  </w:style>
  <w:style w:type="paragraph" w:customStyle="1" w:styleId="Style195">
    <w:name w:val="Style195"/>
    <w:basedOn w:val="a"/>
    <w:uiPriority w:val="99"/>
    <w:rsid w:val="00D25412"/>
    <w:rPr>
      <w:rFonts w:ascii="Palatino Linotype" w:eastAsiaTheme="minorEastAsia" w:hAnsi="Palatino Linotype" w:cstheme="minorBidi"/>
      <w:sz w:val="24"/>
      <w:szCs w:val="24"/>
    </w:rPr>
  </w:style>
  <w:style w:type="paragraph" w:customStyle="1" w:styleId="Style196">
    <w:name w:val="Style196"/>
    <w:basedOn w:val="a"/>
    <w:uiPriority w:val="99"/>
    <w:rsid w:val="00D25412"/>
    <w:rPr>
      <w:rFonts w:ascii="Palatino Linotype" w:eastAsiaTheme="minorEastAsia" w:hAnsi="Palatino Linotype" w:cstheme="minorBidi"/>
      <w:sz w:val="24"/>
      <w:szCs w:val="24"/>
    </w:rPr>
  </w:style>
  <w:style w:type="paragraph" w:customStyle="1" w:styleId="Style197">
    <w:name w:val="Style197"/>
    <w:basedOn w:val="a"/>
    <w:uiPriority w:val="99"/>
    <w:rsid w:val="00D25412"/>
    <w:rPr>
      <w:rFonts w:ascii="Palatino Linotype" w:eastAsiaTheme="minorEastAsia" w:hAnsi="Palatino Linotype" w:cstheme="minorBidi"/>
      <w:sz w:val="24"/>
      <w:szCs w:val="24"/>
    </w:rPr>
  </w:style>
  <w:style w:type="paragraph" w:customStyle="1" w:styleId="Style198">
    <w:name w:val="Style198"/>
    <w:basedOn w:val="a"/>
    <w:uiPriority w:val="99"/>
    <w:rsid w:val="00D25412"/>
    <w:rPr>
      <w:rFonts w:ascii="Palatino Linotype" w:eastAsiaTheme="minorEastAsia" w:hAnsi="Palatino Linotype" w:cstheme="minorBidi"/>
      <w:sz w:val="24"/>
      <w:szCs w:val="24"/>
    </w:rPr>
  </w:style>
  <w:style w:type="paragraph" w:customStyle="1" w:styleId="Style199">
    <w:name w:val="Style199"/>
    <w:basedOn w:val="a"/>
    <w:uiPriority w:val="99"/>
    <w:rsid w:val="00D25412"/>
    <w:rPr>
      <w:rFonts w:ascii="Palatino Linotype" w:eastAsiaTheme="minorEastAsia" w:hAnsi="Palatino Linotype" w:cstheme="minorBidi"/>
      <w:sz w:val="24"/>
      <w:szCs w:val="24"/>
    </w:rPr>
  </w:style>
  <w:style w:type="paragraph" w:customStyle="1" w:styleId="Style200">
    <w:name w:val="Style200"/>
    <w:basedOn w:val="a"/>
    <w:uiPriority w:val="99"/>
    <w:rsid w:val="00D25412"/>
    <w:rPr>
      <w:rFonts w:ascii="Palatino Linotype" w:eastAsiaTheme="minorEastAsia" w:hAnsi="Palatino Linotype" w:cstheme="minorBidi"/>
      <w:sz w:val="24"/>
      <w:szCs w:val="24"/>
    </w:rPr>
  </w:style>
  <w:style w:type="paragraph" w:customStyle="1" w:styleId="Style201">
    <w:name w:val="Style201"/>
    <w:basedOn w:val="a"/>
    <w:uiPriority w:val="99"/>
    <w:rsid w:val="00D25412"/>
    <w:rPr>
      <w:rFonts w:ascii="Palatino Linotype" w:eastAsiaTheme="minorEastAsia" w:hAnsi="Palatino Linotype" w:cstheme="minorBidi"/>
      <w:sz w:val="24"/>
      <w:szCs w:val="24"/>
    </w:rPr>
  </w:style>
  <w:style w:type="paragraph" w:customStyle="1" w:styleId="Style202">
    <w:name w:val="Style202"/>
    <w:basedOn w:val="a"/>
    <w:uiPriority w:val="99"/>
    <w:rsid w:val="00D25412"/>
    <w:rPr>
      <w:rFonts w:ascii="Palatino Linotype" w:eastAsiaTheme="minorEastAsia" w:hAnsi="Palatino Linotype" w:cstheme="minorBidi"/>
      <w:sz w:val="24"/>
      <w:szCs w:val="24"/>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rsid w:val="00D25412"/>
    <w:rPr>
      <w:rFonts w:ascii="Arial" w:hAnsi="Arial" w:cs="Arial"/>
      <w:color w:val="000000"/>
      <w:sz w:val="16"/>
      <w:szCs w:val="16"/>
    </w:rPr>
  </w:style>
  <w:style w:type="character" w:customStyle="1" w:styleId="UnresolvedMention">
    <w:name w:val="Unresolved Mention"/>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widowControl/>
      <w:autoSpaceDE/>
      <w:autoSpaceDN/>
      <w:adjustRightInd/>
      <w:spacing w:before="60" w:after="60" w:line="230" w:lineRule="atLeast"/>
    </w:pPr>
    <w:rPr>
      <w:rFonts w:ascii="Cambria" w:eastAsia="Calibri" w:hAnsi="Cambria"/>
      <w:sz w:val="24"/>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widowControl/>
      <w:autoSpaceDE/>
      <w:autoSpaceDN/>
      <w:adjustRightInd/>
      <w:spacing w:after="240" w:line="210" w:lineRule="atLeast"/>
      <w:ind w:left="600" w:hanging="200"/>
      <w:jc w:val="both"/>
    </w:pPr>
    <w:rPr>
      <w:rFonts w:ascii="Cambria" w:eastAsia="MS Mincho" w:hAnsi="Cambria"/>
      <w:b/>
      <w:sz w:val="18"/>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0"/>
    <w:rsid w:val="00084D0D"/>
    <w:rPr>
      <w:rFonts w:eastAsia="Arial" w:hAnsi="Arial" w:cs="Arial"/>
      <w:sz w:val="20"/>
      <w:szCs w:val="20"/>
    </w:rPr>
  </w:style>
  <w:style w:type="paragraph" w:customStyle="1" w:styleId="10">
    <w:name w:val="Основной текст1"/>
    <w:basedOn w:val="a"/>
    <w:link w:val="af1"/>
    <w:rsid w:val="00084D0D"/>
    <w:pPr>
      <w:autoSpaceDE/>
      <w:autoSpaceDN/>
      <w:adjustRightInd/>
    </w:pPr>
    <w:rPr>
      <w:rFonts w:asciiTheme="minorHAnsi" w:eastAsia="Arial" w:hAnsi="Arial" w:cs="Arial"/>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adjustRightInd/>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autoSpaceDE/>
      <w:autoSpaceDN/>
      <w:adjustRightInd/>
      <w:spacing w:line="226" w:lineRule="auto"/>
    </w:pPr>
    <w:rPr>
      <w:rFonts w:ascii="Cambria" w:eastAsia="Cambria" w:hAnsi="Cambria" w:cs="Cambria"/>
      <w:b/>
      <w:bCs/>
      <w:color w:val="231F20"/>
      <w:sz w:val="22"/>
      <w:szCs w:val="22"/>
      <w:lang w:eastAsia="en-US"/>
    </w:rPr>
  </w:style>
  <w:style w:type="character" w:customStyle="1" w:styleId="A10">
    <w:name w:val="A10"/>
    <w:uiPriority w:val="99"/>
    <w:rsid w:val="002811D5"/>
    <w:rPr>
      <w:rFonts w:cs="Cambria"/>
      <w:color w:val="000000"/>
      <w:sz w:val="17"/>
      <w:szCs w:val="17"/>
    </w:rPr>
  </w:style>
  <w:style w:type="paragraph" w:customStyle="1" w:styleId="Pa25">
    <w:name w:val="Pa25"/>
    <w:basedOn w:val="Default"/>
    <w:next w:val="Default"/>
    <w:uiPriority w:val="99"/>
    <w:rsid w:val="009442A3"/>
    <w:pPr>
      <w:widowControl/>
      <w:spacing w:line="221" w:lineRule="atLeast"/>
    </w:pPr>
    <w:rPr>
      <w:rFonts w:ascii="Cambria" w:eastAsiaTheme="minorHAnsi" w:hAnsi="Cambria" w:cstheme="minorBidi"/>
      <w:color w:val="auto"/>
      <w:lang w:eastAsia="en-US"/>
    </w:rPr>
  </w:style>
  <w:style w:type="character" w:styleId="af5">
    <w:name w:val="annotation reference"/>
    <w:basedOn w:val="a0"/>
    <w:uiPriority w:val="99"/>
    <w:semiHidden/>
    <w:unhideWhenUsed/>
    <w:rsid w:val="00E711A9"/>
    <w:rPr>
      <w:sz w:val="16"/>
      <w:szCs w:val="16"/>
    </w:rPr>
  </w:style>
  <w:style w:type="paragraph" w:styleId="af6">
    <w:name w:val="annotation text"/>
    <w:basedOn w:val="a"/>
    <w:link w:val="af7"/>
    <w:uiPriority w:val="99"/>
    <w:semiHidden/>
    <w:unhideWhenUsed/>
    <w:rsid w:val="00E711A9"/>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E711A9"/>
    <w:rPr>
      <w:sz w:val="20"/>
      <w:szCs w:val="20"/>
    </w:rPr>
  </w:style>
  <w:style w:type="paragraph" w:styleId="af8">
    <w:name w:val="annotation subject"/>
    <w:basedOn w:val="af6"/>
    <w:next w:val="af6"/>
    <w:link w:val="af9"/>
    <w:uiPriority w:val="99"/>
    <w:semiHidden/>
    <w:unhideWhenUsed/>
    <w:rsid w:val="00E711A9"/>
    <w:rPr>
      <w:b/>
      <w:bCs/>
    </w:rPr>
  </w:style>
  <w:style w:type="character" w:customStyle="1" w:styleId="af9">
    <w:name w:val="Тема примечания Знак"/>
    <w:basedOn w:val="af7"/>
    <w:link w:val="af8"/>
    <w:uiPriority w:val="99"/>
    <w:semiHidden/>
    <w:rsid w:val="00E711A9"/>
    <w:rPr>
      <w:b/>
      <w:bCs/>
      <w:sz w:val="20"/>
      <w:szCs w:val="20"/>
    </w:rPr>
  </w:style>
  <w:style w:type="paragraph" w:customStyle="1" w:styleId="Pa16">
    <w:name w:val="Pa16"/>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28">
    <w:name w:val="Pa28"/>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31">
    <w:name w:val="Pa31"/>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customStyle="1" w:styleId="Pa32">
    <w:name w:val="Pa32"/>
    <w:basedOn w:val="a"/>
    <w:next w:val="a"/>
    <w:uiPriority w:val="99"/>
    <w:rsid w:val="00E711A9"/>
    <w:pPr>
      <w:widowControl/>
      <w:spacing w:line="201" w:lineRule="atLeast"/>
    </w:pPr>
    <w:rPr>
      <w:rFonts w:ascii="Cambria" w:eastAsiaTheme="minorHAnsi" w:hAnsi="Cambria" w:cstheme="minorBidi"/>
      <w:sz w:val="24"/>
      <w:szCs w:val="24"/>
      <w:lang w:eastAsia="en-US"/>
    </w:rPr>
  </w:style>
  <w:style w:type="character" w:styleId="afa">
    <w:name w:val="FollowedHyperlink"/>
    <w:basedOn w:val="a0"/>
    <w:uiPriority w:val="99"/>
    <w:semiHidden/>
    <w:unhideWhenUsed/>
    <w:rsid w:val="00D13E3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 w:id="2018850885">
      <w:bodyDiv w:val="1"/>
      <w:marLeft w:val="0"/>
      <w:marRight w:val="0"/>
      <w:marTop w:val="0"/>
      <w:marBottom w:val="0"/>
      <w:divBdr>
        <w:top w:val="none" w:sz="0" w:space="0" w:color="auto"/>
        <w:left w:val="none" w:sz="0" w:space="0" w:color="auto"/>
        <w:bottom w:val="none" w:sz="0" w:space="0" w:color="auto"/>
        <w:right w:val="none" w:sz="0" w:space="0" w:color="auto"/>
      </w:divBdr>
      <w:divsChild>
        <w:div w:id="462306671">
          <w:marLeft w:val="0"/>
          <w:marRight w:val="0"/>
          <w:marTop w:val="0"/>
          <w:marBottom w:val="0"/>
          <w:divBdr>
            <w:top w:val="none" w:sz="0" w:space="0" w:color="auto"/>
            <w:left w:val="none" w:sz="0" w:space="0" w:color="auto"/>
            <w:bottom w:val="none" w:sz="0" w:space="0" w:color="auto"/>
            <w:right w:val="none" w:sz="0" w:space="0" w:color="auto"/>
          </w:divBdr>
        </w:div>
        <w:div w:id="1689943021">
          <w:marLeft w:val="0"/>
          <w:marRight w:val="0"/>
          <w:marTop w:val="0"/>
          <w:marBottom w:val="0"/>
          <w:divBdr>
            <w:top w:val="none" w:sz="0" w:space="0" w:color="auto"/>
            <w:left w:val="none" w:sz="0" w:space="0" w:color="auto"/>
            <w:bottom w:val="none" w:sz="0" w:space="0" w:color="auto"/>
            <w:right w:val="none" w:sz="0" w:space="0" w:color="auto"/>
          </w:divBdr>
        </w:div>
        <w:div w:id="1677611947">
          <w:marLeft w:val="0"/>
          <w:marRight w:val="0"/>
          <w:marTop w:val="0"/>
          <w:marBottom w:val="0"/>
          <w:divBdr>
            <w:top w:val="none" w:sz="0" w:space="0" w:color="auto"/>
            <w:left w:val="none" w:sz="0" w:space="0" w:color="auto"/>
            <w:bottom w:val="none" w:sz="0" w:space="0" w:color="auto"/>
            <w:right w:val="none" w:sz="0" w:space="0" w:color="auto"/>
          </w:divBdr>
        </w:div>
        <w:div w:id="1648318773">
          <w:marLeft w:val="0"/>
          <w:marRight w:val="0"/>
          <w:marTop w:val="0"/>
          <w:marBottom w:val="0"/>
          <w:divBdr>
            <w:top w:val="none" w:sz="0" w:space="0" w:color="auto"/>
            <w:left w:val="none" w:sz="0" w:space="0" w:color="auto"/>
            <w:bottom w:val="none" w:sz="0" w:space="0" w:color="auto"/>
            <w:right w:val="none" w:sz="0" w:space="0" w:color="auto"/>
          </w:divBdr>
        </w:div>
        <w:div w:id="2042583209">
          <w:marLeft w:val="0"/>
          <w:marRight w:val="0"/>
          <w:marTop w:val="0"/>
          <w:marBottom w:val="0"/>
          <w:divBdr>
            <w:top w:val="none" w:sz="0" w:space="0" w:color="auto"/>
            <w:left w:val="none" w:sz="0" w:space="0" w:color="auto"/>
            <w:bottom w:val="none" w:sz="0" w:space="0" w:color="auto"/>
            <w:right w:val="none" w:sz="0" w:space="0" w:color="auto"/>
          </w:divBdr>
        </w:div>
        <w:div w:id="1770539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ommittee.iso.org/%20home/tc301"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electropedia.org/"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7B5FB-934B-416B-8470-4FEBEDC52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9307</TotalTime>
  <Pages>41</Pages>
  <Words>17203</Words>
  <Characters>98059</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Galiya Ismailova</cp:lastModifiedBy>
  <cp:revision>1739</cp:revision>
  <dcterms:created xsi:type="dcterms:W3CDTF">2021-04-13T08:52:00Z</dcterms:created>
  <dcterms:modified xsi:type="dcterms:W3CDTF">2022-04-06T04:24:00Z</dcterms:modified>
</cp:coreProperties>
</file>